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97AFD" w14:textId="77777777" w:rsidR="0007789F" w:rsidRPr="00B474AE" w:rsidRDefault="0007789F" w:rsidP="000C7BF5">
      <w:pPr>
        <w:spacing w:after="600"/>
        <w:jc w:val="both"/>
        <w:rPr>
          <w:rFonts w:asciiTheme="minorHAnsi" w:hAnsiTheme="minorHAnsi" w:cstheme="minorHAnsi"/>
          <w:caps/>
          <w:spacing w:val="4"/>
          <w:sz w:val="36"/>
          <w:szCs w:val="36"/>
          <w:lang w:val="fr-CH"/>
        </w:rPr>
      </w:pPr>
      <w:r w:rsidRPr="00B474AE">
        <w:rPr>
          <w:rFonts w:asciiTheme="minorHAnsi" w:hAnsiTheme="minorHAnsi" w:cstheme="minorHAnsi"/>
          <w:caps/>
          <w:spacing w:val="4"/>
          <w:sz w:val="36"/>
          <w:szCs w:val="36"/>
          <w:lang w:val="fr-CH"/>
        </w:rPr>
        <w:t xml:space="preserve">Préavis </w:t>
      </w:r>
      <w:r w:rsidR="00A731AD" w:rsidRPr="00B474AE">
        <w:rPr>
          <w:rFonts w:asciiTheme="minorHAnsi" w:hAnsiTheme="minorHAnsi" w:cstheme="minorHAnsi"/>
          <w:caps/>
          <w:spacing w:val="4"/>
          <w:sz w:val="36"/>
          <w:szCs w:val="36"/>
          <w:lang w:val="fr-CH"/>
        </w:rPr>
        <w:t>type</w:t>
      </w:r>
    </w:p>
    <w:p w14:paraId="3A702496" w14:textId="77777777" w:rsidR="0007789F" w:rsidRPr="00B474AE" w:rsidRDefault="0007789F" w:rsidP="007E596B">
      <w:pPr>
        <w:spacing w:after="240"/>
        <w:jc w:val="both"/>
        <w:rPr>
          <w:rFonts w:asciiTheme="minorHAnsi" w:hAnsiTheme="minorHAnsi" w:cstheme="minorHAnsi"/>
          <w:caps/>
          <w:spacing w:val="4"/>
          <w:sz w:val="28"/>
          <w:szCs w:val="28"/>
          <w:lang w:val="fr-CH"/>
        </w:rPr>
      </w:pPr>
      <w:r w:rsidRPr="00B474AE">
        <w:rPr>
          <w:rFonts w:asciiTheme="minorHAnsi" w:hAnsiTheme="minorHAnsi" w:cstheme="minorHAnsi"/>
          <w:caps/>
          <w:spacing w:val="4"/>
          <w:sz w:val="28"/>
          <w:szCs w:val="28"/>
          <w:lang w:val="fr-CH"/>
        </w:rPr>
        <w:t xml:space="preserve">au conseil </w:t>
      </w:r>
      <w:r w:rsidR="00A731AD" w:rsidRPr="00B474AE">
        <w:rPr>
          <w:rFonts w:asciiTheme="minorHAnsi" w:hAnsiTheme="minorHAnsi" w:cstheme="minorHAnsi"/>
          <w:caps/>
          <w:spacing w:val="4"/>
          <w:sz w:val="28"/>
          <w:szCs w:val="28"/>
          <w:lang w:val="fr-CH"/>
        </w:rPr>
        <w:t>communal (GENERAL) DE …………….</w:t>
      </w:r>
    </w:p>
    <w:p w14:paraId="7B385ED0" w14:textId="386E82C7" w:rsidR="0007789F" w:rsidRPr="00B474AE" w:rsidRDefault="0065638C" w:rsidP="0007789F">
      <w:pPr>
        <w:tabs>
          <w:tab w:val="left" w:pos="1701"/>
        </w:tabs>
        <w:jc w:val="both"/>
        <w:rPr>
          <w:rFonts w:asciiTheme="minorHAnsi" w:hAnsiTheme="minorHAnsi" w:cstheme="minorHAnsi"/>
          <w:b/>
          <w:spacing w:val="4"/>
          <w:sz w:val="24"/>
          <w:szCs w:val="24"/>
          <w:lang w:val="fr-CH"/>
        </w:rPr>
      </w:pPr>
      <w:r w:rsidRPr="00B474AE">
        <w:rPr>
          <w:rFonts w:asciiTheme="minorHAnsi" w:hAnsiTheme="minorHAnsi" w:cstheme="minorHAnsi"/>
          <w:b/>
          <w:spacing w:val="4"/>
          <w:sz w:val="24"/>
          <w:szCs w:val="24"/>
          <w:lang w:val="fr-CH"/>
        </w:rPr>
        <w:t>Reconduction du Dispositif d’investissement solidaire de la région nyonnaise (DISREN) pour la période 2020-2025</w:t>
      </w:r>
    </w:p>
    <w:p w14:paraId="3C9A46FA" w14:textId="77777777" w:rsidR="003F7D75" w:rsidRPr="00B474AE" w:rsidRDefault="003F7D75" w:rsidP="006A3255">
      <w:pPr>
        <w:spacing w:after="360"/>
        <w:jc w:val="both"/>
        <w:rPr>
          <w:rFonts w:asciiTheme="minorHAnsi" w:hAnsiTheme="minorHAnsi" w:cstheme="minorHAnsi"/>
          <w:spacing w:val="4"/>
          <w:sz w:val="16"/>
          <w:szCs w:val="16"/>
        </w:rPr>
      </w:pPr>
    </w:p>
    <w:p w14:paraId="05A1B094" w14:textId="77777777" w:rsidR="0007789F" w:rsidRPr="00B474AE" w:rsidRDefault="0007789F" w:rsidP="006A3255">
      <w:pPr>
        <w:spacing w:after="360"/>
        <w:jc w:val="both"/>
        <w:rPr>
          <w:rFonts w:asciiTheme="minorHAnsi" w:hAnsiTheme="minorHAnsi" w:cstheme="minorHAnsi"/>
          <w:spacing w:val="4"/>
          <w:sz w:val="16"/>
          <w:szCs w:val="16"/>
        </w:rPr>
      </w:pPr>
      <w:r w:rsidRPr="00B474AE">
        <w:rPr>
          <w:rFonts w:asciiTheme="minorHAnsi" w:hAnsiTheme="minorHAnsi" w:cstheme="minorHAnsi"/>
          <w:spacing w:val="4"/>
          <w:sz w:val="16"/>
          <w:szCs w:val="16"/>
        </w:rPr>
        <w:t xml:space="preserve">Responsable : </w:t>
      </w:r>
      <w:r w:rsidR="00A731AD" w:rsidRPr="00B474AE">
        <w:rPr>
          <w:rFonts w:asciiTheme="minorHAnsi" w:hAnsiTheme="minorHAnsi" w:cstheme="minorHAnsi"/>
          <w:spacing w:val="4"/>
          <w:sz w:val="16"/>
          <w:szCs w:val="16"/>
        </w:rPr>
        <w:t>………………….</w:t>
      </w:r>
    </w:p>
    <w:p w14:paraId="26FFC362" w14:textId="778ADB72" w:rsidR="0007789F" w:rsidRPr="00B474AE" w:rsidRDefault="0007789F" w:rsidP="0007789F">
      <w:pPr>
        <w:jc w:val="both"/>
        <w:rPr>
          <w:rFonts w:asciiTheme="minorHAnsi" w:hAnsiTheme="minorHAnsi" w:cstheme="minorHAnsi"/>
          <w:spacing w:val="4"/>
        </w:rPr>
      </w:pPr>
      <w:r w:rsidRPr="00B474AE">
        <w:rPr>
          <w:rFonts w:asciiTheme="minorHAnsi" w:hAnsiTheme="minorHAnsi" w:cstheme="minorHAnsi"/>
          <w:spacing w:val="4"/>
        </w:rPr>
        <w:t>Monsieur le Président,</w:t>
      </w:r>
      <w:r w:rsidR="00BD277F" w:rsidRPr="00B474AE">
        <w:rPr>
          <w:rFonts w:asciiTheme="minorHAnsi" w:hAnsiTheme="minorHAnsi" w:cstheme="minorHAnsi"/>
        </w:rPr>
        <w:t xml:space="preserve"> </w:t>
      </w:r>
    </w:p>
    <w:p w14:paraId="006A60BF" w14:textId="77777777" w:rsidR="00BD277F" w:rsidRPr="00B474AE" w:rsidRDefault="0007789F" w:rsidP="007E596B">
      <w:pPr>
        <w:spacing w:after="360"/>
        <w:jc w:val="both"/>
        <w:rPr>
          <w:rFonts w:asciiTheme="minorHAnsi" w:hAnsiTheme="minorHAnsi" w:cstheme="minorHAnsi"/>
        </w:rPr>
      </w:pPr>
      <w:r w:rsidRPr="00B474AE">
        <w:rPr>
          <w:rFonts w:asciiTheme="minorHAnsi" w:hAnsiTheme="minorHAnsi" w:cstheme="minorHAnsi"/>
          <w:spacing w:val="4"/>
        </w:rPr>
        <w:t>Mesdames, Messieurs les Conseillers,</w:t>
      </w:r>
      <w:r w:rsidR="00BD277F" w:rsidRPr="00B474AE">
        <w:rPr>
          <w:rFonts w:asciiTheme="minorHAnsi" w:hAnsiTheme="minorHAnsi" w:cstheme="minorHAnsi"/>
        </w:rPr>
        <w:t xml:space="preserve"> </w:t>
      </w:r>
    </w:p>
    <w:p w14:paraId="3CF7411F" w14:textId="6893E397" w:rsidR="0007789F" w:rsidRPr="00B474AE" w:rsidRDefault="00DE48A5" w:rsidP="007E596B">
      <w:pPr>
        <w:spacing w:after="360"/>
        <w:jc w:val="both"/>
        <w:rPr>
          <w:rFonts w:asciiTheme="minorHAnsi" w:hAnsiTheme="minorHAnsi" w:cstheme="minorHAnsi"/>
          <w:spacing w:val="4"/>
        </w:rPr>
      </w:pPr>
      <w:r w:rsidRPr="00B474AE">
        <w:rPr>
          <w:rFonts w:asciiTheme="minorHAnsi" w:hAnsiTheme="minorHAnsi" w:cstheme="minorHAnsi"/>
        </w:rPr>
        <w:t>A la suite de</w:t>
      </w:r>
      <w:r w:rsidR="00BD277F" w:rsidRPr="00B474AE">
        <w:rPr>
          <w:rFonts w:asciiTheme="minorHAnsi" w:hAnsiTheme="minorHAnsi" w:cstheme="minorHAnsi"/>
        </w:rPr>
        <w:t xml:space="preserve"> l’acceptation par le Conseil intercommunal de la Région de Nyon du préavis 44-2019 portant sur le </w:t>
      </w:r>
      <w:r w:rsidRPr="00B474AE">
        <w:rPr>
          <w:rFonts w:asciiTheme="minorHAnsi" w:hAnsiTheme="minorHAnsi" w:cstheme="minorHAnsi"/>
        </w:rPr>
        <w:t>D</w:t>
      </w:r>
      <w:r w:rsidR="00BD277F" w:rsidRPr="00B474AE">
        <w:rPr>
          <w:rFonts w:asciiTheme="minorHAnsi" w:hAnsiTheme="minorHAnsi" w:cstheme="minorHAnsi"/>
        </w:rPr>
        <w:t>ispositif d’investissement solidaire de la région nyonnaise (DISREN), le 26 septembre 2019, les Conseils communaux et généraux des communes membres de la Région de Nyon sont invités à se p</w:t>
      </w:r>
      <w:r w:rsidR="00F37D92" w:rsidRPr="00B474AE">
        <w:rPr>
          <w:rFonts w:asciiTheme="minorHAnsi" w:hAnsiTheme="minorHAnsi" w:cstheme="minorHAnsi"/>
        </w:rPr>
        <w:t>rononcer individuellement sur la reconduction pour la période 2020-2025 du</w:t>
      </w:r>
      <w:r w:rsidR="00BD277F" w:rsidRPr="00B474AE">
        <w:rPr>
          <w:rFonts w:asciiTheme="minorHAnsi" w:hAnsiTheme="minorHAnsi" w:cstheme="minorHAnsi"/>
        </w:rPr>
        <w:t xml:space="preserve"> DISREN</w:t>
      </w:r>
      <w:r w:rsidR="00F37D92" w:rsidRPr="00B474AE">
        <w:rPr>
          <w:rFonts w:asciiTheme="minorHAnsi" w:hAnsiTheme="minorHAnsi" w:cstheme="minorHAnsi"/>
        </w:rPr>
        <w:t>,</w:t>
      </w:r>
      <w:r w:rsidR="00BD277F" w:rsidRPr="00B474AE">
        <w:rPr>
          <w:rFonts w:asciiTheme="minorHAnsi" w:hAnsiTheme="minorHAnsi" w:cstheme="minorHAnsi"/>
        </w:rPr>
        <w:t xml:space="preserve"> jusqu’au 30 juin 2020.</w:t>
      </w:r>
    </w:p>
    <w:p w14:paraId="748A16C7" w14:textId="77777777" w:rsidR="0007789F" w:rsidRPr="00B474AE" w:rsidRDefault="00C374FA" w:rsidP="007E596B">
      <w:pPr>
        <w:numPr>
          <w:ilvl w:val="0"/>
          <w:numId w:val="4"/>
        </w:numPr>
        <w:spacing w:after="240"/>
        <w:ind w:left="284" w:hanging="284"/>
        <w:jc w:val="both"/>
        <w:rPr>
          <w:rFonts w:asciiTheme="minorHAnsi" w:hAnsiTheme="minorHAnsi" w:cstheme="minorHAnsi"/>
          <w:b/>
          <w:spacing w:val="4"/>
          <w:sz w:val="24"/>
          <w:szCs w:val="24"/>
        </w:rPr>
      </w:pPr>
      <w:r w:rsidRPr="00B474AE">
        <w:rPr>
          <w:rFonts w:asciiTheme="minorHAnsi" w:hAnsiTheme="minorHAnsi" w:cstheme="minorHAnsi"/>
          <w:b/>
          <w:spacing w:val="4"/>
          <w:sz w:val="24"/>
          <w:szCs w:val="24"/>
        </w:rPr>
        <w:t>Contexte / Enjeux</w:t>
      </w:r>
    </w:p>
    <w:p w14:paraId="146E7DAA" w14:textId="319E3D25" w:rsidR="0065638C" w:rsidRPr="00B474AE" w:rsidRDefault="0065638C" w:rsidP="00BD277F">
      <w:pPr>
        <w:pStyle w:val="Default"/>
        <w:spacing w:before="120"/>
        <w:jc w:val="both"/>
        <w:rPr>
          <w:rFonts w:asciiTheme="minorHAnsi" w:hAnsiTheme="minorHAnsi" w:cstheme="minorHAnsi"/>
          <w:sz w:val="20"/>
          <w:szCs w:val="20"/>
        </w:rPr>
      </w:pPr>
      <w:r w:rsidRPr="00B474AE">
        <w:rPr>
          <w:rFonts w:asciiTheme="minorHAnsi" w:hAnsiTheme="minorHAnsi" w:cstheme="minorHAnsi"/>
          <w:sz w:val="20"/>
          <w:szCs w:val="20"/>
        </w:rPr>
        <w:t>Confronté</w:t>
      </w:r>
      <w:r w:rsidR="008E21AF" w:rsidRPr="00B474AE">
        <w:rPr>
          <w:rFonts w:asciiTheme="minorHAnsi" w:hAnsiTheme="minorHAnsi" w:cstheme="minorHAnsi"/>
          <w:sz w:val="20"/>
          <w:szCs w:val="20"/>
        </w:rPr>
        <w:t>e</w:t>
      </w:r>
      <w:r w:rsidRPr="00B474AE">
        <w:rPr>
          <w:rFonts w:asciiTheme="minorHAnsi" w:hAnsiTheme="minorHAnsi" w:cstheme="minorHAnsi"/>
          <w:sz w:val="20"/>
          <w:szCs w:val="20"/>
        </w:rPr>
        <w:t xml:space="preserve"> à de longues procédures de mobilisation de ses investissements régionaux, la Région de Nyon s’est dotée en 2016 d’un instrument novateur et performant : le Dispositif d’investissement solidaire de la région nyonnaise (DISREN). Il est basé sur le préavis 50-2015 et forme un but optionnel pour les communes de la Région de Nyon, qui ont le choix d’adhérer ou non à ce mécanisme. </w:t>
      </w:r>
    </w:p>
    <w:p w14:paraId="600AEDDC" w14:textId="66A3BFC0" w:rsidR="0065638C" w:rsidRPr="00B474AE" w:rsidRDefault="0065638C" w:rsidP="00BD277F">
      <w:pPr>
        <w:spacing w:before="120" w:after="120"/>
        <w:jc w:val="both"/>
        <w:rPr>
          <w:rFonts w:asciiTheme="minorHAnsi" w:hAnsiTheme="minorHAnsi" w:cstheme="minorHAnsi"/>
        </w:rPr>
      </w:pPr>
      <w:r w:rsidRPr="00B474AE">
        <w:rPr>
          <w:rFonts w:asciiTheme="minorHAnsi" w:hAnsiTheme="minorHAnsi" w:cstheme="minorHAnsi"/>
        </w:rPr>
        <w:t>Le bilan du DISREN est positif. Ceci a été confirmé par le Forum sur la collaboration régionale (Gland, 13.02.2019). Au total, 1</w:t>
      </w:r>
      <w:r w:rsidR="00F37D92" w:rsidRPr="00B474AE">
        <w:rPr>
          <w:rFonts w:asciiTheme="minorHAnsi" w:hAnsiTheme="minorHAnsi" w:cstheme="minorHAnsi"/>
        </w:rPr>
        <w:t>7</w:t>
      </w:r>
      <w:r w:rsidRPr="00B474AE">
        <w:rPr>
          <w:rFonts w:asciiTheme="minorHAnsi" w:hAnsiTheme="minorHAnsi" w:cstheme="minorHAnsi"/>
        </w:rPr>
        <w:t xml:space="preserve"> projets de portée régionale ont été financés à ce jour par ce biais. L’outil s’est affiné et a gagné en maturité. Outre les communes, il a été salué par la Conférence tripartite de la Confédération (CT)</w:t>
      </w:r>
      <w:r w:rsidRPr="00B474AE">
        <w:rPr>
          <w:rStyle w:val="Appelnotedebasdep"/>
          <w:rFonts w:asciiTheme="minorHAnsi" w:hAnsiTheme="minorHAnsi" w:cstheme="minorHAnsi"/>
        </w:rPr>
        <w:footnoteReference w:id="1"/>
      </w:r>
      <w:r w:rsidRPr="00B474AE">
        <w:rPr>
          <w:rFonts w:asciiTheme="minorHAnsi" w:hAnsiTheme="minorHAnsi" w:cstheme="minorHAnsi"/>
        </w:rPr>
        <w:t xml:space="preserve"> ou des instituts scientifiques renommés, tels </w:t>
      </w:r>
      <w:proofErr w:type="spellStart"/>
      <w:r w:rsidRPr="00B474AE">
        <w:rPr>
          <w:rFonts w:asciiTheme="minorHAnsi" w:hAnsiTheme="minorHAnsi" w:cstheme="minorHAnsi"/>
        </w:rPr>
        <w:t>Ecoplan</w:t>
      </w:r>
      <w:proofErr w:type="spellEnd"/>
      <w:r w:rsidRPr="00B474AE">
        <w:rPr>
          <w:rFonts w:asciiTheme="minorHAnsi" w:hAnsiTheme="minorHAnsi" w:cstheme="minorHAnsi"/>
        </w:rPr>
        <w:t xml:space="preserve"> à Berne</w:t>
      </w:r>
      <w:r w:rsidRPr="00B474AE">
        <w:rPr>
          <w:rStyle w:val="Appelnotedebasdep"/>
          <w:rFonts w:asciiTheme="minorHAnsi" w:hAnsiTheme="minorHAnsi" w:cstheme="minorHAnsi"/>
        </w:rPr>
        <w:footnoteReference w:id="2"/>
      </w:r>
      <w:r w:rsidRPr="00B474AE">
        <w:rPr>
          <w:rFonts w:asciiTheme="minorHAnsi" w:hAnsiTheme="minorHAnsi" w:cstheme="minorHAnsi"/>
        </w:rPr>
        <w:t xml:space="preserve">), pour son originalité et ses performances. </w:t>
      </w:r>
      <w:r w:rsidR="004B7B70" w:rsidRPr="00B474AE">
        <w:rPr>
          <w:rFonts w:asciiTheme="minorHAnsi" w:hAnsiTheme="minorHAnsi" w:cstheme="minorHAnsi"/>
        </w:rPr>
        <w:t>En annexe de ce présent préavis, vous trouverez le bilan à ce jour ainsi que les chiffres clés de la phase initial</w:t>
      </w:r>
      <w:r w:rsidR="00DE48A5" w:rsidRPr="00B474AE">
        <w:rPr>
          <w:rFonts w:asciiTheme="minorHAnsi" w:hAnsiTheme="minorHAnsi" w:cstheme="minorHAnsi"/>
        </w:rPr>
        <w:t>e</w:t>
      </w:r>
      <w:r w:rsidR="004B7B70" w:rsidRPr="00B474AE">
        <w:rPr>
          <w:rFonts w:asciiTheme="minorHAnsi" w:hAnsiTheme="minorHAnsi" w:cstheme="minorHAnsi"/>
        </w:rPr>
        <w:t xml:space="preserve"> 2016-2019</w:t>
      </w:r>
      <w:r w:rsidR="00DE48A5" w:rsidRPr="00B474AE">
        <w:rPr>
          <w:rFonts w:asciiTheme="minorHAnsi" w:hAnsiTheme="minorHAnsi" w:cstheme="minorHAnsi"/>
        </w:rPr>
        <w:t>.</w:t>
      </w:r>
    </w:p>
    <w:p w14:paraId="7448721C" w14:textId="77777777" w:rsidR="00BD277F" w:rsidRPr="00B474AE" w:rsidRDefault="00BD277F" w:rsidP="00BD277F">
      <w:pPr>
        <w:spacing w:before="120" w:after="120"/>
        <w:jc w:val="both"/>
        <w:rPr>
          <w:rFonts w:asciiTheme="minorHAnsi" w:hAnsiTheme="minorHAnsi" w:cstheme="minorHAnsi"/>
        </w:rPr>
      </w:pPr>
      <w:r w:rsidRPr="00B474AE">
        <w:rPr>
          <w:rFonts w:asciiTheme="minorHAnsi" w:hAnsiTheme="minorHAnsi" w:cstheme="minorHAnsi"/>
        </w:rPr>
        <w:t xml:space="preserve">Chacune des communes de la Région n’a pas à elle seule la capacité de résoudre toutes les questions liées au développement régional (conditions cadres, équipements, infrastructures, services, etc.) L’expérience du précédent exercice DISREN a démontré que la concentration des forces et la solidarité régionale permettent de mener à bien des projets que les communes seules auraient énormément de difficultés à concrétiser. En effet, ni le Canton ni la Confédération n’interviendraient sans un engagement fort et coordonné des communes. La Région de Nyon, qui émane des communes, a été mise en place pour constituer et exprimer cette force de travail solidaire. </w:t>
      </w:r>
    </w:p>
    <w:p w14:paraId="2BF1BF66" w14:textId="513DDE67" w:rsidR="00BD277F" w:rsidRPr="00B474AE" w:rsidRDefault="00BD277F" w:rsidP="00BD277F">
      <w:pPr>
        <w:spacing w:before="120" w:after="120"/>
        <w:jc w:val="both"/>
        <w:rPr>
          <w:rFonts w:asciiTheme="minorHAnsi" w:hAnsiTheme="minorHAnsi" w:cstheme="minorHAnsi"/>
        </w:rPr>
      </w:pPr>
      <w:r w:rsidRPr="00B474AE">
        <w:rPr>
          <w:rFonts w:asciiTheme="minorHAnsi" w:hAnsiTheme="minorHAnsi" w:cstheme="minorHAnsi"/>
        </w:rPr>
        <w:t xml:space="preserve">Considérant, à regret, que les conditions ne sont actuellement pas réunies pour l’intégration statutaire du Dispositif d’investissement solidaire de la région nyonnaise (DISREN), qui reste clairement son objectif à terme, le Comité de direction </w:t>
      </w:r>
      <w:r w:rsidR="00151392" w:rsidRPr="00B474AE">
        <w:rPr>
          <w:rFonts w:asciiTheme="minorHAnsi" w:hAnsiTheme="minorHAnsi" w:cstheme="minorHAnsi"/>
        </w:rPr>
        <w:t xml:space="preserve">de la Région de Nyon </w:t>
      </w:r>
      <w:r w:rsidRPr="00B474AE">
        <w:rPr>
          <w:rFonts w:asciiTheme="minorHAnsi" w:hAnsiTheme="minorHAnsi" w:cstheme="minorHAnsi"/>
        </w:rPr>
        <w:t xml:space="preserve">propose la reconduction, pour cinq ans, du DISREN dans sa forme actuelle. Ceci permet d’éviter que la Région ne soit privée d’un outil d’investissement-clé dès 2020. Sur la base </w:t>
      </w:r>
      <w:r w:rsidRPr="00B474AE">
        <w:rPr>
          <w:rFonts w:asciiTheme="minorHAnsi" w:hAnsiTheme="minorHAnsi" w:cstheme="minorHAnsi"/>
        </w:rPr>
        <w:lastRenderedPageBreak/>
        <w:t>de l’expérience acquise dans la phase initiale, des améliorations sur des points mineurs du mécanisme sont proposées.</w:t>
      </w:r>
    </w:p>
    <w:p w14:paraId="2D796265" w14:textId="77777777" w:rsidR="00BD277F" w:rsidRPr="00B474AE" w:rsidRDefault="00BD277F" w:rsidP="00BD277F">
      <w:pPr>
        <w:pStyle w:val="Default"/>
        <w:spacing w:before="120"/>
        <w:jc w:val="both"/>
        <w:rPr>
          <w:rFonts w:asciiTheme="minorHAnsi" w:hAnsiTheme="minorHAnsi" w:cstheme="minorHAnsi"/>
          <w:color w:val="auto"/>
          <w:sz w:val="20"/>
          <w:szCs w:val="20"/>
        </w:rPr>
      </w:pPr>
      <w:r w:rsidRPr="00B474AE">
        <w:rPr>
          <w:rFonts w:asciiTheme="minorHAnsi" w:hAnsiTheme="minorHAnsi" w:cstheme="minorHAnsi"/>
          <w:color w:val="auto"/>
          <w:sz w:val="20"/>
          <w:szCs w:val="20"/>
        </w:rPr>
        <w:t xml:space="preserve">La phase expérimentale (2016-2019) du DISREN prendra fin au 31.12.2019. Pour entamer une nouvelle phase, un vote au Conseil intercommunal est nécessaire. Deux voies alternatives se présentent : celle de la reconduction du DISREN sous sa forme actuelle, à savoir une option pour les communes membres (libellé dans les statuts en tant que « but optionnel » de l’association), ou celle de son intégration statutaire (en faire un but de l’association applicable pour toutes ses communes membres). </w:t>
      </w:r>
    </w:p>
    <w:p w14:paraId="24C09482" w14:textId="77777777" w:rsidR="00BD277F" w:rsidRPr="00B474AE" w:rsidRDefault="00BD277F" w:rsidP="00BD277F">
      <w:pPr>
        <w:pStyle w:val="Default"/>
        <w:spacing w:before="120"/>
        <w:jc w:val="both"/>
        <w:rPr>
          <w:rFonts w:asciiTheme="minorHAnsi" w:hAnsiTheme="minorHAnsi" w:cstheme="minorHAnsi"/>
          <w:color w:val="auto"/>
          <w:sz w:val="20"/>
          <w:szCs w:val="20"/>
        </w:rPr>
      </w:pPr>
      <w:r w:rsidRPr="00B474AE">
        <w:rPr>
          <w:rFonts w:asciiTheme="minorHAnsi" w:hAnsiTheme="minorHAnsi" w:cstheme="minorHAnsi"/>
          <w:color w:val="auto"/>
          <w:sz w:val="20"/>
          <w:szCs w:val="20"/>
        </w:rPr>
        <w:t xml:space="preserve">A cette fin, une consultation sur un avant-projet de révision statutaire a été conduite en 2018 par la Région auprès des communes : cette démarche a révélé qu’une grande majorité des instances municipales et délibérantes consultées (env. 90%) est favorable à l’intégration statutaire du DISREN. Cinq communes sont encore indécises, pour des raisons diverses. </w:t>
      </w:r>
    </w:p>
    <w:p w14:paraId="19195633" w14:textId="13B0A7A4" w:rsidR="0065638C" w:rsidRPr="00B474AE" w:rsidRDefault="00BD277F" w:rsidP="00BD277F">
      <w:pPr>
        <w:spacing w:before="120" w:after="120"/>
        <w:jc w:val="both"/>
        <w:rPr>
          <w:rFonts w:asciiTheme="minorHAnsi" w:hAnsiTheme="minorHAnsi" w:cstheme="minorHAnsi"/>
        </w:rPr>
      </w:pPr>
      <w:r w:rsidRPr="00B474AE">
        <w:rPr>
          <w:rFonts w:asciiTheme="minorHAnsi" w:hAnsiTheme="minorHAnsi" w:cstheme="minorHAnsi"/>
        </w:rPr>
        <w:t xml:space="preserve">Malgré ce fort soutien, il est probable qu’un vote au </w:t>
      </w:r>
      <w:r w:rsidR="00DE48A5" w:rsidRPr="00B474AE">
        <w:rPr>
          <w:rFonts w:asciiTheme="minorHAnsi" w:hAnsiTheme="minorHAnsi" w:cstheme="minorHAnsi"/>
        </w:rPr>
        <w:t xml:space="preserve">délibérant </w:t>
      </w:r>
      <w:r w:rsidRPr="00B474AE">
        <w:rPr>
          <w:rFonts w:asciiTheme="minorHAnsi" w:hAnsiTheme="minorHAnsi" w:cstheme="minorHAnsi"/>
        </w:rPr>
        <w:t>dans l’ensemble des communes membres sur l’option d’une intégration statutaire ne puisse, dans ces circonstances, recueillir les 100% requis par la Loi sur les communes (LC). Une telle issue nécessiterait non seulement l’organisation d’un nouveau vote, aux implications financières et organisationnelles substantielles, mais repousserait l’adoption du DISREN de plusieurs mois, privant la Région de ses capacités d’investissement pour au moins toute l’année 2020.</w:t>
      </w:r>
    </w:p>
    <w:p w14:paraId="7F8E93BF" w14:textId="77777777" w:rsidR="001B755B" w:rsidRPr="00B474AE" w:rsidRDefault="001B755B" w:rsidP="001B755B">
      <w:pPr>
        <w:jc w:val="both"/>
        <w:rPr>
          <w:rFonts w:asciiTheme="minorHAnsi" w:hAnsiTheme="minorHAnsi" w:cstheme="minorHAnsi"/>
          <w:spacing w:val="4"/>
          <w:highlight w:val="yellow"/>
        </w:rPr>
      </w:pPr>
    </w:p>
    <w:p w14:paraId="1BC6F97B" w14:textId="7BA05010" w:rsidR="0086546B" w:rsidRPr="00B474AE" w:rsidRDefault="00BD277F" w:rsidP="007E596B">
      <w:pPr>
        <w:numPr>
          <w:ilvl w:val="0"/>
          <w:numId w:val="4"/>
        </w:numPr>
        <w:spacing w:after="240"/>
        <w:ind w:left="284" w:hanging="284"/>
        <w:jc w:val="both"/>
        <w:rPr>
          <w:rFonts w:asciiTheme="minorHAnsi" w:hAnsiTheme="minorHAnsi" w:cstheme="minorHAnsi"/>
          <w:b/>
          <w:spacing w:val="4"/>
          <w:sz w:val="24"/>
          <w:szCs w:val="24"/>
        </w:rPr>
      </w:pPr>
      <w:r w:rsidRPr="00B474AE">
        <w:rPr>
          <w:rFonts w:asciiTheme="minorHAnsi" w:hAnsiTheme="minorHAnsi" w:cstheme="minorHAnsi"/>
          <w:b/>
          <w:spacing w:val="4"/>
          <w:sz w:val="24"/>
          <w:szCs w:val="24"/>
        </w:rPr>
        <w:t>Objet de l’action proposée</w:t>
      </w:r>
    </w:p>
    <w:p w14:paraId="33BD0698" w14:textId="77777777" w:rsidR="00BD277F" w:rsidRPr="00B474AE" w:rsidRDefault="00BD277F" w:rsidP="00BD277F">
      <w:pPr>
        <w:pStyle w:val="Default"/>
        <w:spacing w:before="120"/>
        <w:jc w:val="both"/>
        <w:rPr>
          <w:rFonts w:asciiTheme="minorHAnsi" w:hAnsiTheme="minorHAnsi" w:cstheme="minorHAnsi"/>
          <w:color w:val="auto"/>
          <w:sz w:val="20"/>
          <w:szCs w:val="20"/>
        </w:rPr>
      </w:pPr>
      <w:r w:rsidRPr="00B474AE">
        <w:rPr>
          <w:rFonts w:asciiTheme="minorHAnsi" w:hAnsiTheme="minorHAnsi" w:cstheme="minorHAnsi"/>
          <w:color w:val="auto"/>
          <w:sz w:val="20"/>
          <w:szCs w:val="20"/>
        </w:rPr>
        <w:t xml:space="preserve">Prenant acte des résultats de la consultation précitée, de la démarche constructive engagée auprès du Département des institutions et de la sécurité du Canton de Vaud (DIS) et conseillé par deux juristes du Canton sur les aspects relatifs à la LC, le Comité de direction s’est réuni le 27.03.2019 pour examiner en profondeur, dans le contexte précité, les deux options et leurs chances respectives d’aboutissement. </w:t>
      </w:r>
    </w:p>
    <w:p w14:paraId="75B2BC8C" w14:textId="77777777" w:rsidR="00BD277F" w:rsidRPr="00B474AE" w:rsidRDefault="00BD277F" w:rsidP="00BD277F">
      <w:pPr>
        <w:pStyle w:val="Default"/>
        <w:spacing w:before="120"/>
        <w:jc w:val="both"/>
        <w:rPr>
          <w:rFonts w:asciiTheme="minorHAnsi" w:hAnsiTheme="minorHAnsi" w:cstheme="minorHAnsi"/>
          <w:color w:val="auto"/>
          <w:sz w:val="20"/>
          <w:szCs w:val="20"/>
        </w:rPr>
      </w:pPr>
      <w:r w:rsidRPr="00B474AE">
        <w:rPr>
          <w:rFonts w:asciiTheme="minorHAnsi" w:hAnsiTheme="minorHAnsi" w:cstheme="minorHAnsi"/>
          <w:color w:val="auto"/>
          <w:sz w:val="20"/>
          <w:szCs w:val="20"/>
        </w:rPr>
        <w:t xml:space="preserve">Soucieux de ne pas courir le risque que la Région soit privée de son principal outil de réalisation de projets sur toute une année (au minimum), le Comité de direction a décidé de proposer au Conseil intercommunal la reconduction du DISREN sous forme de but optionnel, au même coefficient qu’actuellement (1 point d’impôt, réparti en 0,9 point d’investissement et 0,1 point de sauvegarde). Ceci malgré le clair penchant pour une intégration statutaire du DISREN, qui pour le Comité de direction reste résolument le but à long terme. </w:t>
      </w:r>
    </w:p>
    <w:p w14:paraId="107CD192" w14:textId="366FD218" w:rsidR="0086546B" w:rsidRPr="00B474AE" w:rsidRDefault="00BD277F" w:rsidP="00BD277F">
      <w:pPr>
        <w:pStyle w:val="Default"/>
        <w:spacing w:before="120"/>
        <w:jc w:val="both"/>
        <w:rPr>
          <w:rFonts w:asciiTheme="minorHAnsi" w:hAnsiTheme="minorHAnsi" w:cstheme="minorHAnsi"/>
          <w:color w:val="auto"/>
          <w:sz w:val="20"/>
          <w:szCs w:val="20"/>
        </w:rPr>
      </w:pPr>
      <w:r w:rsidRPr="00B474AE">
        <w:rPr>
          <w:rFonts w:asciiTheme="minorHAnsi" w:hAnsiTheme="minorHAnsi" w:cstheme="minorHAnsi"/>
          <w:color w:val="auto"/>
          <w:sz w:val="20"/>
          <w:szCs w:val="20"/>
        </w:rPr>
        <w:t>Dans la mesure où la phase expérimentale (2016-2019) du DISREN a permis d’identifier certaines imperfections mineures du mécanisme, il est proposé de tirer les leçons de cette première étape et d’apporter les correctifs jugés nécessaires dans la proposition actuelle. Dans la continuité du mécanisme de financement établi par le préavis</w:t>
      </w:r>
      <w:r w:rsidR="00532233" w:rsidRPr="00B474AE">
        <w:rPr>
          <w:rFonts w:asciiTheme="minorHAnsi" w:hAnsiTheme="minorHAnsi" w:cstheme="minorHAnsi"/>
          <w:color w:val="auto"/>
          <w:sz w:val="20"/>
          <w:szCs w:val="20"/>
        </w:rPr>
        <w:t xml:space="preserve"> régional</w:t>
      </w:r>
      <w:r w:rsidRPr="00B474AE">
        <w:rPr>
          <w:rFonts w:asciiTheme="minorHAnsi" w:hAnsiTheme="minorHAnsi" w:cstheme="minorHAnsi"/>
          <w:color w:val="auto"/>
          <w:sz w:val="20"/>
          <w:szCs w:val="20"/>
        </w:rPr>
        <w:t xml:space="preserve"> 50-2015, le présent préavis propose les évolutions mineures décrites ci-après.</w:t>
      </w:r>
    </w:p>
    <w:p w14:paraId="3E225A00" w14:textId="77777777" w:rsidR="009E52E1" w:rsidRPr="00B474AE" w:rsidRDefault="009E52E1" w:rsidP="00BD277F">
      <w:pPr>
        <w:pStyle w:val="Default"/>
        <w:spacing w:before="120"/>
        <w:jc w:val="both"/>
        <w:rPr>
          <w:rFonts w:asciiTheme="minorHAnsi" w:hAnsiTheme="minorHAnsi" w:cstheme="minorHAnsi"/>
          <w:color w:val="auto"/>
          <w:sz w:val="20"/>
          <w:szCs w:val="20"/>
        </w:rPr>
      </w:pPr>
    </w:p>
    <w:p w14:paraId="1F808111" w14:textId="26B05BD7" w:rsidR="0007789F" w:rsidRPr="00B474AE" w:rsidRDefault="009E52E1" w:rsidP="007E596B">
      <w:pPr>
        <w:numPr>
          <w:ilvl w:val="0"/>
          <w:numId w:val="4"/>
        </w:numPr>
        <w:spacing w:after="240"/>
        <w:ind w:left="284" w:hanging="284"/>
        <w:jc w:val="both"/>
        <w:rPr>
          <w:rFonts w:asciiTheme="minorHAnsi" w:hAnsiTheme="minorHAnsi" w:cstheme="minorHAnsi"/>
          <w:b/>
          <w:spacing w:val="4"/>
          <w:sz w:val="24"/>
          <w:szCs w:val="24"/>
        </w:rPr>
      </w:pPr>
      <w:r w:rsidRPr="00B474AE">
        <w:rPr>
          <w:rFonts w:asciiTheme="minorHAnsi" w:hAnsiTheme="minorHAnsi" w:cstheme="minorHAnsi"/>
          <w:b/>
          <w:spacing w:val="4"/>
          <w:sz w:val="24"/>
          <w:szCs w:val="24"/>
        </w:rPr>
        <w:t>Fonctionnement du DISREN</w:t>
      </w:r>
    </w:p>
    <w:p w14:paraId="70A09910" w14:textId="0523F9C0" w:rsidR="009E52E1" w:rsidRPr="00B474AE" w:rsidRDefault="009E52E1" w:rsidP="009E52E1">
      <w:pPr>
        <w:jc w:val="both"/>
        <w:rPr>
          <w:rFonts w:asciiTheme="minorHAnsi" w:hAnsiTheme="minorHAnsi" w:cstheme="minorHAnsi"/>
        </w:rPr>
      </w:pPr>
      <w:r w:rsidRPr="00B474AE">
        <w:rPr>
          <w:rFonts w:asciiTheme="minorHAnsi" w:hAnsiTheme="minorHAnsi" w:cstheme="minorHAnsi"/>
        </w:rPr>
        <w:t xml:space="preserve">Comme dans la version précédente du DISREN, le financement d’un projet se fait selon une logique de « cercles » de communes concernées à des degrés différents par ce projet. On distingue le « cercle porteur A » du « cercle porteur B ». Et tout comme précédemment, un cercle de communes dit « solidaire » vient appuyer l’effort du cercle porteur : là aussi, deux sous-groupes A et B sont envisageables au besoin, si les intérêts des communes concernées diffèrent fortement. Dans cette nouvelle version, le cercle solidaire est rebaptisé </w:t>
      </w:r>
      <w:r w:rsidRPr="00B474AE">
        <w:rPr>
          <w:rFonts w:asciiTheme="minorHAnsi" w:hAnsiTheme="minorHAnsi" w:cstheme="minorHAnsi"/>
          <w:b/>
        </w:rPr>
        <w:t>« cercle solidaire bénéficiaire »</w:t>
      </w:r>
      <w:r w:rsidRPr="00B474AE">
        <w:rPr>
          <w:rFonts w:asciiTheme="minorHAnsi" w:hAnsiTheme="minorHAnsi" w:cstheme="minorHAnsi"/>
        </w:rPr>
        <w:t>, de façon à rappeler que les bénéfices d’une participation de ces communes au financement du projet doivent bien être mesurés dans le processus de détermination des parts de chacune.</w:t>
      </w:r>
    </w:p>
    <w:p w14:paraId="5C1D013C" w14:textId="77777777" w:rsidR="009E52E1" w:rsidRPr="00B474AE" w:rsidRDefault="009E52E1" w:rsidP="00B474AE">
      <w:pPr>
        <w:pStyle w:val="Titre2"/>
        <w:spacing w:line="240" w:lineRule="auto"/>
        <w:jc w:val="both"/>
        <w:rPr>
          <w:rFonts w:cstheme="minorHAnsi"/>
          <w:i/>
          <w:sz w:val="22"/>
          <w:szCs w:val="20"/>
        </w:rPr>
      </w:pPr>
      <w:r w:rsidRPr="00B474AE">
        <w:rPr>
          <w:rFonts w:cstheme="minorHAnsi"/>
          <w:i/>
          <w:sz w:val="22"/>
          <w:szCs w:val="20"/>
        </w:rPr>
        <w:t>Financement par cercles d’intérêt</w:t>
      </w:r>
    </w:p>
    <w:p w14:paraId="5FC52F8A" w14:textId="54FCAB69" w:rsidR="009E52E1" w:rsidRPr="00B474AE" w:rsidRDefault="009E52E1" w:rsidP="00B474AE">
      <w:pPr>
        <w:spacing w:after="120"/>
        <w:jc w:val="both"/>
        <w:rPr>
          <w:rFonts w:asciiTheme="minorHAnsi" w:hAnsiTheme="minorHAnsi" w:cstheme="minorHAnsi"/>
        </w:rPr>
      </w:pPr>
      <w:r w:rsidRPr="00B474AE">
        <w:rPr>
          <w:rFonts w:asciiTheme="minorHAnsi" w:hAnsiTheme="minorHAnsi" w:cstheme="minorHAnsi"/>
        </w:rPr>
        <w:t xml:space="preserve">Le </w:t>
      </w:r>
      <w:r w:rsidRPr="00B474AE">
        <w:rPr>
          <w:rFonts w:asciiTheme="minorHAnsi" w:hAnsiTheme="minorHAnsi" w:cstheme="minorHAnsi"/>
          <w:b/>
        </w:rPr>
        <w:t>cercle porteur A</w:t>
      </w:r>
      <w:r w:rsidRPr="00B474AE">
        <w:rPr>
          <w:rFonts w:asciiTheme="minorHAnsi" w:hAnsiTheme="minorHAnsi" w:cstheme="minorHAnsi"/>
        </w:rPr>
        <w:t> est directeme</w:t>
      </w:r>
      <w:r w:rsidR="00174374" w:rsidRPr="00B474AE">
        <w:rPr>
          <w:rFonts w:asciiTheme="minorHAnsi" w:hAnsiTheme="minorHAnsi" w:cstheme="minorHAnsi"/>
        </w:rPr>
        <w:t>nt responsable du projet. Il en</w:t>
      </w:r>
      <w:r w:rsidRPr="00B474AE">
        <w:rPr>
          <w:rFonts w:asciiTheme="minorHAnsi" w:hAnsiTheme="minorHAnsi" w:cstheme="minorHAnsi"/>
        </w:rPr>
        <w:t xml:space="preserve"> assume les coûts de fonctionnement. Le critère minima</w:t>
      </w:r>
      <w:r w:rsidR="00141FCF">
        <w:rPr>
          <w:rFonts w:asciiTheme="minorHAnsi" w:hAnsiTheme="minorHAnsi" w:cstheme="minorHAnsi"/>
        </w:rPr>
        <w:t>l</w:t>
      </w:r>
      <w:r w:rsidRPr="00B474AE">
        <w:rPr>
          <w:rFonts w:asciiTheme="minorHAnsi" w:hAnsiTheme="minorHAnsi" w:cstheme="minorHAnsi"/>
        </w:rPr>
        <w:t xml:space="preserve"> pour constituer un cercle porteur A </w:t>
      </w:r>
      <w:r w:rsidR="00141FCF">
        <w:rPr>
          <w:rFonts w:asciiTheme="minorHAnsi" w:hAnsiTheme="minorHAnsi" w:cstheme="minorHAnsi"/>
        </w:rPr>
        <w:t>est</w:t>
      </w:r>
      <w:bookmarkStart w:id="0" w:name="_GoBack"/>
      <w:bookmarkEnd w:id="0"/>
      <w:r w:rsidRPr="00B474AE">
        <w:rPr>
          <w:rFonts w:asciiTheme="minorHAnsi" w:hAnsiTheme="minorHAnsi" w:cstheme="minorHAnsi"/>
        </w:rPr>
        <w:t> :</w:t>
      </w:r>
    </w:p>
    <w:p w14:paraId="2ABDABAF" w14:textId="3A2A7F65" w:rsidR="008F2804" w:rsidRPr="00B474AE" w:rsidRDefault="009E52E1" w:rsidP="008F2804">
      <w:pPr>
        <w:pStyle w:val="Paragraphedeliste"/>
        <w:numPr>
          <w:ilvl w:val="0"/>
          <w:numId w:val="47"/>
        </w:numPr>
        <w:spacing w:after="160" w:line="240" w:lineRule="auto"/>
        <w:jc w:val="both"/>
        <w:rPr>
          <w:rFonts w:asciiTheme="minorHAnsi" w:hAnsiTheme="minorHAnsi" w:cstheme="minorHAnsi"/>
          <w:sz w:val="20"/>
          <w:szCs w:val="20"/>
        </w:rPr>
      </w:pPr>
      <w:r w:rsidRPr="00B474AE">
        <w:rPr>
          <w:rFonts w:asciiTheme="minorHAnsi" w:hAnsiTheme="minorHAnsi" w:cstheme="minorHAnsi"/>
          <w:sz w:val="20"/>
          <w:szCs w:val="20"/>
        </w:rPr>
        <w:t>Etre une des communes sur lesquelles le projet est réalisé et adhérente au DISREN.</w:t>
      </w:r>
    </w:p>
    <w:p w14:paraId="6C3A4CFE" w14:textId="26A6002C" w:rsidR="009E52E1" w:rsidRPr="008F2804" w:rsidRDefault="009E52E1" w:rsidP="008F2804">
      <w:pPr>
        <w:spacing w:after="160"/>
        <w:ind w:left="360"/>
        <w:jc w:val="both"/>
        <w:rPr>
          <w:rFonts w:asciiTheme="minorHAnsi" w:hAnsiTheme="minorHAnsi" w:cstheme="minorHAnsi"/>
        </w:rPr>
      </w:pPr>
    </w:p>
    <w:p w14:paraId="13A8A7AF" w14:textId="77777777" w:rsidR="009E52E1" w:rsidRPr="00B474AE" w:rsidRDefault="009E52E1" w:rsidP="00B474AE">
      <w:pPr>
        <w:jc w:val="both"/>
        <w:rPr>
          <w:rFonts w:asciiTheme="minorHAnsi" w:hAnsiTheme="minorHAnsi" w:cstheme="minorHAnsi"/>
        </w:rPr>
      </w:pPr>
      <w:r w:rsidRPr="00B474AE">
        <w:rPr>
          <w:rFonts w:asciiTheme="minorHAnsi" w:hAnsiTheme="minorHAnsi" w:cstheme="minorHAnsi"/>
        </w:rPr>
        <w:lastRenderedPageBreak/>
        <w:t>Une convention entre le cercle porteur A et la Région de Nyon doit être signée, au plus tard avant le versement des fonds votés au Conseil intercommunal. Cette disposition constitue un changement par rapport à la version initiale du DISREN qui prévoyait qu’une convention devait être signée avant le vote du projet au Conseil intercommunal.</w:t>
      </w:r>
    </w:p>
    <w:p w14:paraId="62281439" w14:textId="77777777" w:rsidR="00074EA6" w:rsidRPr="00B474AE" w:rsidRDefault="00074EA6" w:rsidP="00B474AE">
      <w:pPr>
        <w:jc w:val="both"/>
        <w:rPr>
          <w:rFonts w:asciiTheme="minorHAnsi" w:hAnsiTheme="minorHAnsi" w:cstheme="minorHAnsi"/>
        </w:rPr>
      </w:pPr>
    </w:p>
    <w:p w14:paraId="4C087188" w14:textId="628AAE06" w:rsidR="009E52E1" w:rsidRPr="00B474AE" w:rsidRDefault="009E52E1" w:rsidP="00B474AE">
      <w:pPr>
        <w:jc w:val="both"/>
        <w:rPr>
          <w:rFonts w:asciiTheme="minorHAnsi" w:hAnsiTheme="minorHAnsi" w:cstheme="minorHAnsi"/>
        </w:rPr>
      </w:pPr>
      <w:r w:rsidRPr="00B474AE">
        <w:rPr>
          <w:rFonts w:asciiTheme="minorHAnsi" w:hAnsiTheme="minorHAnsi" w:cstheme="minorHAnsi"/>
        </w:rPr>
        <w:t xml:space="preserve">Le </w:t>
      </w:r>
      <w:r w:rsidRPr="00B474AE">
        <w:rPr>
          <w:rFonts w:asciiTheme="minorHAnsi" w:hAnsiTheme="minorHAnsi" w:cstheme="minorHAnsi"/>
          <w:b/>
        </w:rPr>
        <w:t>cercle porteur B</w:t>
      </w:r>
      <w:r w:rsidRPr="00B474AE">
        <w:rPr>
          <w:rFonts w:asciiTheme="minorHAnsi" w:hAnsiTheme="minorHAnsi" w:cstheme="minorHAnsi"/>
        </w:rPr>
        <w:t xml:space="preserve"> est constitué de communes apportant leur soutien au cercle porteur A. Pour constituer un cercle porteur B, les critères minimaux sont les suivants :</w:t>
      </w:r>
    </w:p>
    <w:p w14:paraId="7AF846E5" w14:textId="58992383" w:rsidR="009E52E1" w:rsidRPr="00B474AE" w:rsidRDefault="009E52E1" w:rsidP="00B474AE">
      <w:pPr>
        <w:pStyle w:val="Paragraphedeliste"/>
        <w:numPr>
          <w:ilvl w:val="0"/>
          <w:numId w:val="48"/>
        </w:numPr>
        <w:spacing w:before="120" w:after="160" w:line="240" w:lineRule="auto"/>
        <w:ind w:left="714" w:hanging="357"/>
        <w:jc w:val="both"/>
        <w:rPr>
          <w:rFonts w:asciiTheme="minorHAnsi" w:hAnsiTheme="minorHAnsi" w:cstheme="minorHAnsi"/>
          <w:sz w:val="20"/>
          <w:szCs w:val="20"/>
        </w:rPr>
      </w:pPr>
      <w:r w:rsidRPr="00B474AE">
        <w:rPr>
          <w:rFonts w:asciiTheme="minorHAnsi" w:hAnsiTheme="minorHAnsi" w:cstheme="minorHAnsi"/>
          <w:sz w:val="20"/>
          <w:szCs w:val="20"/>
        </w:rPr>
        <w:t>Etre une commune hors DISREN, avec un intérêt direct au projet</w:t>
      </w:r>
      <w:r w:rsidR="00174374" w:rsidRPr="00B474AE">
        <w:rPr>
          <w:rFonts w:asciiTheme="minorHAnsi" w:hAnsiTheme="minorHAnsi" w:cstheme="minorHAnsi"/>
          <w:sz w:val="20"/>
          <w:szCs w:val="20"/>
        </w:rPr>
        <w:t xml:space="preserve"> (moyennant une convention de financement avec le cercle porteur A, signée avant l’élaboration du préavis DISREN)</w:t>
      </w:r>
    </w:p>
    <w:p w14:paraId="21C4ACE3" w14:textId="77777777" w:rsidR="009E52E1" w:rsidRPr="00B474AE" w:rsidRDefault="009E52E1" w:rsidP="00B474AE">
      <w:pPr>
        <w:pStyle w:val="Paragraphedeliste"/>
        <w:numPr>
          <w:ilvl w:val="0"/>
          <w:numId w:val="48"/>
        </w:numPr>
        <w:spacing w:after="160" w:line="240" w:lineRule="auto"/>
        <w:jc w:val="both"/>
        <w:rPr>
          <w:rFonts w:asciiTheme="minorHAnsi" w:hAnsiTheme="minorHAnsi" w:cstheme="minorHAnsi"/>
          <w:sz w:val="20"/>
          <w:szCs w:val="20"/>
        </w:rPr>
      </w:pPr>
      <w:r w:rsidRPr="00B474AE">
        <w:rPr>
          <w:rFonts w:asciiTheme="minorHAnsi" w:hAnsiTheme="minorHAnsi" w:cstheme="minorHAnsi"/>
          <w:sz w:val="20"/>
          <w:szCs w:val="20"/>
        </w:rPr>
        <w:t>Etre une commune DISREN avec un intérêt direct au projet, sans toutefois être territoriale.</w:t>
      </w:r>
    </w:p>
    <w:p w14:paraId="1129574F" w14:textId="7D43084C" w:rsidR="009E52E1" w:rsidRPr="00B474AE" w:rsidRDefault="009E52E1" w:rsidP="00B474AE">
      <w:pPr>
        <w:jc w:val="both"/>
        <w:rPr>
          <w:rFonts w:asciiTheme="minorHAnsi" w:hAnsiTheme="minorHAnsi" w:cstheme="minorHAnsi"/>
          <w:b/>
        </w:rPr>
      </w:pPr>
      <w:r w:rsidRPr="00B474AE">
        <w:rPr>
          <w:rFonts w:asciiTheme="minorHAnsi" w:hAnsiTheme="minorHAnsi" w:cstheme="minorHAnsi"/>
        </w:rPr>
        <w:t>Le</w:t>
      </w:r>
      <w:r w:rsidRPr="00B474AE">
        <w:rPr>
          <w:rFonts w:asciiTheme="minorHAnsi" w:hAnsiTheme="minorHAnsi" w:cstheme="minorHAnsi"/>
          <w:b/>
        </w:rPr>
        <w:t xml:space="preserve"> cercle solidaire bénéficiaire </w:t>
      </w:r>
      <w:r w:rsidRPr="00B474AE">
        <w:rPr>
          <w:rFonts w:asciiTheme="minorHAnsi" w:hAnsiTheme="minorHAnsi" w:cstheme="minorHAnsi"/>
        </w:rPr>
        <w:t xml:space="preserve">est constitué de </w:t>
      </w:r>
      <w:proofErr w:type="gramStart"/>
      <w:r w:rsidRPr="00B474AE">
        <w:rPr>
          <w:rFonts w:asciiTheme="minorHAnsi" w:hAnsiTheme="minorHAnsi" w:cstheme="minorHAnsi"/>
        </w:rPr>
        <w:t>communes répondant</w:t>
      </w:r>
      <w:proofErr w:type="gramEnd"/>
      <w:r w:rsidRPr="00B474AE">
        <w:rPr>
          <w:rFonts w:asciiTheme="minorHAnsi" w:hAnsiTheme="minorHAnsi" w:cstheme="minorHAnsi"/>
        </w:rPr>
        <w:t xml:space="preserve"> au critère minimal suivant :</w:t>
      </w:r>
    </w:p>
    <w:p w14:paraId="7A07392D" w14:textId="60E15545" w:rsidR="009E52E1" w:rsidRPr="00B474AE" w:rsidRDefault="009E52E1" w:rsidP="00B474AE">
      <w:pPr>
        <w:pStyle w:val="Paragraphedeliste"/>
        <w:numPr>
          <w:ilvl w:val="0"/>
          <w:numId w:val="49"/>
        </w:numPr>
        <w:spacing w:before="120" w:after="160" w:line="240" w:lineRule="auto"/>
        <w:ind w:left="714" w:hanging="357"/>
        <w:jc w:val="both"/>
        <w:rPr>
          <w:rFonts w:asciiTheme="minorHAnsi" w:hAnsiTheme="minorHAnsi" w:cstheme="minorHAnsi"/>
          <w:sz w:val="20"/>
          <w:szCs w:val="20"/>
        </w:rPr>
      </w:pPr>
      <w:r w:rsidRPr="00B474AE">
        <w:rPr>
          <w:rFonts w:asciiTheme="minorHAnsi" w:hAnsiTheme="minorHAnsi" w:cstheme="minorHAnsi"/>
          <w:sz w:val="20"/>
          <w:szCs w:val="20"/>
        </w:rPr>
        <w:t>Etre une commune DISREN qui n’est pas porteuse du projet.</w:t>
      </w:r>
    </w:p>
    <w:p w14:paraId="02297E7E" w14:textId="77777777" w:rsidR="009E52E1" w:rsidRPr="00B474AE" w:rsidRDefault="009E52E1" w:rsidP="00B474AE">
      <w:pPr>
        <w:jc w:val="both"/>
        <w:rPr>
          <w:rFonts w:asciiTheme="minorHAnsi" w:hAnsiTheme="minorHAnsi" w:cstheme="minorHAnsi"/>
        </w:rPr>
      </w:pPr>
      <w:r w:rsidRPr="00B474AE">
        <w:rPr>
          <w:rFonts w:asciiTheme="minorHAnsi" w:hAnsiTheme="minorHAnsi" w:cstheme="minorHAnsi"/>
        </w:rPr>
        <w:t>Ce cercle peut être divisé en deux sous-groupes si les intérêts régionaux divergent fortement entre les communes qui le composent.</w:t>
      </w:r>
    </w:p>
    <w:p w14:paraId="369CAC98" w14:textId="77777777" w:rsidR="00074EA6" w:rsidRPr="00B474AE" w:rsidRDefault="00074EA6" w:rsidP="00B474AE">
      <w:pPr>
        <w:jc w:val="both"/>
        <w:rPr>
          <w:rFonts w:asciiTheme="minorHAnsi" w:hAnsiTheme="minorHAnsi" w:cstheme="minorHAnsi"/>
        </w:rPr>
      </w:pPr>
    </w:p>
    <w:p w14:paraId="0CE66717" w14:textId="16AAE0F4" w:rsidR="009E52E1" w:rsidRPr="00B474AE" w:rsidRDefault="009E52E1" w:rsidP="00B474AE">
      <w:pPr>
        <w:jc w:val="both"/>
        <w:rPr>
          <w:rFonts w:asciiTheme="minorHAnsi" w:hAnsiTheme="minorHAnsi" w:cstheme="minorHAnsi"/>
        </w:rPr>
      </w:pPr>
      <w:r w:rsidRPr="00B474AE">
        <w:rPr>
          <w:rFonts w:asciiTheme="minorHAnsi" w:hAnsiTheme="minorHAnsi" w:cstheme="minorHAnsi"/>
        </w:rPr>
        <w:t xml:space="preserve">Il est important de souligner que le mécanisme du DISREN est destiné, comme son nom l’indique, à </w:t>
      </w:r>
      <w:r w:rsidRPr="00B474AE">
        <w:rPr>
          <w:rFonts w:asciiTheme="minorHAnsi" w:hAnsiTheme="minorHAnsi" w:cstheme="minorHAnsi"/>
          <w:b/>
        </w:rPr>
        <w:t>financer des investissements</w:t>
      </w:r>
      <w:r w:rsidRPr="00B474AE">
        <w:rPr>
          <w:rFonts w:asciiTheme="minorHAnsi" w:hAnsiTheme="minorHAnsi" w:cstheme="minorHAnsi"/>
        </w:rPr>
        <w:t xml:space="preserve">, et non des frais de fonctionnement. Ces derniers sont à couvrir par les </w:t>
      </w:r>
      <w:proofErr w:type="spellStart"/>
      <w:r w:rsidRPr="00B474AE">
        <w:rPr>
          <w:rFonts w:asciiTheme="minorHAnsi" w:hAnsiTheme="minorHAnsi" w:cstheme="minorHAnsi"/>
        </w:rPr>
        <w:t>initiants</w:t>
      </w:r>
      <w:proofErr w:type="spellEnd"/>
      <w:r w:rsidRPr="00B474AE">
        <w:rPr>
          <w:rFonts w:asciiTheme="minorHAnsi" w:hAnsiTheme="minorHAnsi" w:cstheme="minorHAnsi"/>
        </w:rPr>
        <w:t xml:space="preserve"> du projet, qui doivent s’assurer de la viabilité de leur couverture.</w:t>
      </w:r>
    </w:p>
    <w:p w14:paraId="7866D148" w14:textId="7B1BE876" w:rsidR="00074EA6" w:rsidRPr="00B474AE" w:rsidRDefault="00074EA6" w:rsidP="00B474AE">
      <w:pPr>
        <w:jc w:val="both"/>
        <w:rPr>
          <w:rFonts w:asciiTheme="minorHAnsi" w:hAnsiTheme="minorHAnsi" w:cstheme="minorHAnsi"/>
        </w:rPr>
      </w:pPr>
    </w:p>
    <w:p w14:paraId="7E0DA37D" w14:textId="1B77AAEC" w:rsidR="009E52E1" w:rsidRPr="00B474AE" w:rsidRDefault="00074EA6" w:rsidP="00B474AE">
      <w:pPr>
        <w:jc w:val="both"/>
        <w:rPr>
          <w:rFonts w:asciiTheme="minorHAnsi" w:hAnsiTheme="minorHAnsi" w:cstheme="minorHAnsi"/>
        </w:rPr>
      </w:pPr>
      <w:r w:rsidRPr="00B474AE">
        <w:rPr>
          <w:rFonts w:asciiTheme="minorHAnsi" w:hAnsiTheme="minorHAnsi" w:cstheme="minorHAnsi"/>
        </w:rPr>
        <w:t>L</w:t>
      </w:r>
      <w:r w:rsidR="009E52E1" w:rsidRPr="00B474AE">
        <w:rPr>
          <w:rFonts w:asciiTheme="minorHAnsi" w:hAnsiTheme="minorHAnsi" w:cstheme="minorHAnsi"/>
        </w:rPr>
        <w:t xml:space="preserve">e DISREN vise également — par la mise en commun ordonnée de contributions communales — à créer un fonds régional pour réaliser un projet, articulation qui permet de lever des </w:t>
      </w:r>
      <w:r w:rsidR="009E52E1" w:rsidRPr="00B474AE">
        <w:rPr>
          <w:rFonts w:asciiTheme="minorHAnsi" w:hAnsiTheme="minorHAnsi" w:cstheme="minorHAnsi"/>
          <w:b/>
        </w:rPr>
        <w:t>fonds tiers</w:t>
      </w:r>
      <w:r w:rsidR="009E52E1" w:rsidRPr="00B474AE">
        <w:rPr>
          <w:rFonts w:asciiTheme="minorHAnsi" w:hAnsiTheme="minorHAnsi" w:cstheme="minorHAnsi"/>
        </w:rPr>
        <w:t xml:space="preserve"> (cantonaux et fédéraux notamment). Dans la pratique, ces fonds tiers se montent souvent au double de la part régionale.</w:t>
      </w:r>
    </w:p>
    <w:p w14:paraId="6C45E3D7" w14:textId="42032BD8" w:rsidR="009E52E1" w:rsidRPr="00B474AE" w:rsidRDefault="009E52E1" w:rsidP="00B474AE">
      <w:pPr>
        <w:jc w:val="both"/>
        <w:rPr>
          <w:rFonts w:asciiTheme="minorHAnsi" w:hAnsiTheme="minorHAnsi" w:cstheme="minorHAnsi"/>
        </w:rPr>
      </w:pPr>
      <w:r w:rsidRPr="00B474AE">
        <w:rPr>
          <w:rFonts w:asciiTheme="minorHAnsi" w:hAnsiTheme="minorHAnsi" w:cstheme="minorHAnsi"/>
        </w:rPr>
        <w:t>Le schéma ci-après présente les parts des diverses communes prévues par le mécanisme.</w:t>
      </w:r>
    </w:p>
    <w:p w14:paraId="3C1C7DD1" w14:textId="77777777" w:rsidR="009E52E1" w:rsidRPr="00B474AE" w:rsidRDefault="009E52E1" w:rsidP="009E52E1">
      <w:pPr>
        <w:jc w:val="both"/>
        <w:rPr>
          <w:rFonts w:asciiTheme="minorHAnsi" w:hAnsiTheme="minorHAnsi" w:cstheme="minorHAnsi"/>
        </w:rPr>
      </w:pPr>
    </w:p>
    <w:p w14:paraId="5042A052" w14:textId="0F97D0D9" w:rsidR="009E52E1" w:rsidRPr="00B474AE" w:rsidRDefault="00174374" w:rsidP="009E52E1">
      <w:pPr>
        <w:jc w:val="center"/>
        <w:rPr>
          <w:rFonts w:asciiTheme="minorHAnsi" w:hAnsiTheme="minorHAnsi" w:cstheme="minorHAnsi"/>
        </w:rPr>
      </w:pPr>
      <w:r w:rsidRPr="00B474AE">
        <w:rPr>
          <w:rFonts w:asciiTheme="minorHAnsi" w:hAnsiTheme="minorHAnsi" w:cstheme="minorHAnsi"/>
          <w:noProof/>
          <w:lang w:val="fr-CH" w:eastAsia="fr-CH"/>
        </w:rPr>
        <w:drawing>
          <wp:inline distT="0" distB="0" distL="0" distR="0" wp14:anchorId="21B60EF6" wp14:editId="75B0027F">
            <wp:extent cx="5673067" cy="2435961"/>
            <wp:effectExtent l="0" t="0" r="4445"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3067" cy="2435961"/>
                    </a:xfrm>
                    <a:prstGeom prst="rect">
                      <a:avLst/>
                    </a:prstGeom>
                    <a:noFill/>
                    <a:ln>
                      <a:noFill/>
                    </a:ln>
                  </pic:spPr>
                </pic:pic>
              </a:graphicData>
            </a:graphic>
          </wp:inline>
        </w:drawing>
      </w:r>
    </w:p>
    <w:p w14:paraId="270D5550" w14:textId="77777777" w:rsidR="009E52E1" w:rsidRPr="00B474AE" w:rsidRDefault="009E52E1" w:rsidP="00B474AE">
      <w:pPr>
        <w:pStyle w:val="Titre2"/>
        <w:spacing w:line="240" w:lineRule="auto"/>
        <w:jc w:val="both"/>
        <w:rPr>
          <w:rFonts w:cstheme="minorHAnsi"/>
          <w:i/>
          <w:sz w:val="20"/>
          <w:szCs w:val="20"/>
        </w:rPr>
      </w:pPr>
      <w:r w:rsidRPr="00B474AE">
        <w:rPr>
          <w:rFonts w:cstheme="minorHAnsi"/>
          <w:i/>
          <w:sz w:val="22"/>
          <w:szCs w:val="20"/>
        </w:rPr>
        <w:t>Répartition financière au sein du cercle solidaire bénéficiaire</w:t>
      </w:r>
    </w:p>
    <w:p w14:paraId="458EAAA4" w14:textId="70374D32" w:rsidR="009E52E1" w:rsidRPr="00B474AE" w:rsidRDefault="009E52E1" w:rsidP="00B474AE">
      <w:pPr>
        <w:jc w:val="both"/>
        <w:rPr>
          <w:rFonts w:asciiTheme="minorHAnsi" w:hAnsiTheme="minorHAnsi" w:cstheme="minorHAnsi"/>
        </w:rPr>
      </w:pPr>
      <w:r w:rsidRPr="00B474AE">
        <w:rPr>
          <w:rFonts w:asciiTheme="minorHAnsi" w:hAnsiTheme="minorHAnsi" w:cstheme="minorHAnsi"/>
        </w:rPr>
        <w:t>Le niveau de financement des investissements du cercle solidaire bénéficiaire varie selon le type de projet :</w:t>
      </w:r>
    </w:p>
    <w:p w14:paraId="0D35217C" w14:textId="78B1E54F" w:rsidR="009E52E1" w:rsidRPr="00B474AE" w:rsidRDefault="009E52E1" w:rsidP="00B474AE">
      <w:pPr>
        <w:pStyle w:val="Paragraphedeliste"/>
        <w:numPr>
          <w:ilvl w:val="0"/>
          <w:numId w:val="46"/>
        </w:numPr>
        <w:spacing w:after="160" w:line="240" w:lineRule="auto"/>
        <w:jc w:val="both"/>
        <w:rPr>
          <w:rFonts w:asciiTheme="minorHAnsi" w:hAnsiTheme="minorHAnsi" w:cstheme="minorHAnsi"/>
          <w:sz w:val="20"/>
          <w:szCs w:val="20"/>
        </w:rPr>
      </w:pPr>
      <w:r w:rsidRPr="00B474AE">
        <w:rPr>
          <w:rFonts w:asciiTheme="minorHAnsi" w:hAnsiTheme="minorHAnsi" w:cstheme="minorHAnsi"/>
          <w:sz w:val="20"/>
          <w:szCs w:val="20"/>
        </w:rPr>
        <w:t>Il repose pour moitié sur une participation en franc par habitant, sur la base de la population au 31</w:t>
      </w:r>
      <w:r w:rsidR="00676193" w:rsidRPr="00B474AE">
        <w:rPr>
          <w:rFonts w:asciiTheme="minorHAnsi" w:hAnsiTheme="minorHAnsi" w:cstheme="minorHAnsi"/>
          <w:sz w:val="20"/>
          <w:szCs w:val="20"/>
        </w:rPr>
        <w:t> </w:t>
      </w:r>
      <w:r w:rsidRPr="00B474AE">
        <w:rPr>
          <w:rFonts w:asciiTheme="minorHAnsi" w:hAnsiTheme="minorHAnsi" w:cstheme="minorHAnsi"/>
          <w:sz w:val="20"/>
          <w:szCs w:val="20"/>
        </w:rPr>
        <w:t>décembre précédant le vote du préavis (N-1).</w:t>
      </w:r>
    </w:p>
    <w:p w14:paraId="4A524599" w14:textId="2FE8D059" w:rsidR="009E52E1" w:rsidRPr="00B474AE" w:rsidRDefault="009E52E1" w:rsidP="00B474AE">
      <w:pPr>
        <w:pStyle w:val="Paragraphedeliste"/>
        <w:numPr>
          <w:ilvl w:val="0"/>
          <w:numId w:val="46"/>
        </w:numPr>
        <w:spacing w:after="160" w:line="240" w:lineRule="auto"/>
        <w:jc w:val="both"/>
        <w:rPr>
          <w:rFonts w:asciiTheme="minorHAnsi" w:hAnsiTheme="minorHAnsi" w:cstheme="minorHAnsi"/>
          <w:sz w:val="20"/>
          <w:szCs w:val="20"/>
        </w:rPr>
      </w:pPr>
      <w:r w:rsidRPr="00B474AE">
        <w:rPr>
          <w:rFonts w:asciiTheme="minorHAnsi" w:hAnsiTheme="minorHAnsi" w:cstheme="minorHAnsi"/>
          <w:sz w:val="20"/>
          <w:szCs w:val="20"/>
        </w:rPr>
        <w:t>L’autre moitié provient d’une participation sur la base des impôts conjoncturels (IGI-DMU</w:t>
      </w:r>
      <w:r w:rsidRPr="00B474AE">
        <w:rPr>
          <w:rStyle w:val="Appelnotedebasdep"/>
          <w:rFonts w:asciiTheme="minorHAnsi" w:hAnsiTheme="minorHAnsi" w:cstheme="minorHAnsi"/>
          <w:sz w:val="20"/>
          <w:szCs w:val="20"/>
        </w:rPr>
        <w:footnoteReference w:id="3"/>
      </w:r>
      <w:r w:rsidRPr="00B474AE">
        <w:rPr>
          <w:rFonts w:asciiTheme="minorHAnsi" w:hAnsiTheme="minorHAnsi" w:cstheme="minorHAnsi"/>
          <w:sz w:val="20"/>
          <w:szCs w:val="20"/>
        </w:rPr>
        <w:t>), lissés sur les trois années précédant le vote du préavis (N-1 à N-3).</w:t>
      </w:r>
    </w:p>
    <w:p w14:paraId="5144D739" w14:textId="118DA679" w:rsidR="009E52E1" w:rsidRPr="00B474AE" w:rsidRDefault="009E52E1" w:rsidP="00B474AE">
      <w:pPr>
        <w:pStyle w:val="Paragraphedeliste"/>
        <w:numPr>
          <w:ilvl w:val="0"/>
          <w:numId w:val="46"/>
        </w:numPr>
        <w:spacing w:after="160" w:line="240" w:lineRule="auto"/>
        <w:jc w:val="both"/>
        <w:rPr>
          <w:rFonts w:asciiTheme="minorHAnsi" w:hAnsiTheme="minorHAnsi" w:cstheme="minorHAnsi"/>
          <w:sz w:val="20"/>
          <w:szCs w:val="20"/>
        </w:rPr>
      </w:pPr>
      <w:r w:rsidRPr="00B474AE">
        <w:rPr>
          <w:rFonts w:asciiTheme="minorHAnsi" w:hAnsiTheme="minorHAnsi" w:cstheme="minorHAnsi"/>
          <w:sz w:val="20"/>
          <w:szCs w:val="20"/>
        </w:rPr>
        <w:t>Une fois la clé de répartition définie (au moment du vote), celle-ci ne bouge plus durant toute la phase du projet, quelle que soit la durée de cette phase.</w:t>
      </w:r>
    </w:p>
    <w:p w14:paraId="59017AF9" w14:textId="4B50F3DE" w:rsidR="009E52E1" w:rsidRPr="00B474AE" w:rsidRDefault="009E52E1" w:rsidP="00B474AE">
      <w:pPr>
        <w:pBdr>
          <w:top w:val="single" w:sz="4" w:space="1" w:color="auto"/>
          <w:left w:val="single" w:sz="4" w:space="4" w:color="auto"/>
          <w:bottom w:val="single" w:sz="4" w:space="1" w:color="auto"/>
          <w:right w:val="single" w:sz="4" w:space="4" w:color="auto"/>
        </w:pBdr>
        <w:ind w:left="708"/>
        <w:jc w:val="both"/>
        <w:rPr>
          <w:rFonts w:asciiTheme="minorHAnsi" w:hAnsiTheme="minorHAnsi" w:cstheme="minorHAnsi"/>
        </w:rPr>
      </w:pPr>
      <w:r w:rsidRPr="00B474AE">
        <w:rPr>
          <w:rFonts w:asciiTheme="minorHAnsi" w:hAnsiTheme="minorHAnsi" w:cstheme="minorHAnsi"/>
          <w:b/>
        </w:rPr>
        <w:lastRenderedPageBreak/>
        <w:t>Exemple</w:t>
      </w:r>
      <w:r w:rsidRPr="00B474AE">
        <w:rPr>
          <w:rFonts w:asciiTheme="minorHAnsi" w:hAnsiTheme="minorHAnsi" w:cstheme="minorHAnsi"/>
        </w:rPr>
        <w:t> : le préavis XX-2021 de réalisation est voté le 12 juin 2021. Pour le calcul des parts de financement, seront pris en compte : (1) la population au 31.12.2020 et (2) les impôts conjoncturels lissés sur 2018-2019-2020. Cette clé est conservée durant toute la phase de réalisation du projet, même si celle-ci se termine en 2024.</w:t>
      </w:r>
    </w:p>
    <w:p w14:paraId="3E292570" w14:textId="77777777" w:rsidR="00DD1F1C" w:rsidRPr="00B474AE" w:rsidRDefault="00DD1F1C" w:rsidP="00B474AE">
      <w:pPr>
        <w:jc w:val="both"/>
        <w:rPr>
          <w:rFonts w:asciiTheme="minorHAnsi" w:hAnsiTheme="minorHAnsi" w:cstheme="minorHAnsi"/>
        </w:rPr>
      </w:pPr>
    </w:p>
    <w:p w14:paraId="28D7976C" w14:textId="2B9C44C2" w:rsidR="009E52E1" w:rsidRPr="00B474AE" w:rsidRDefault="009E52E1" w:rsidP="00B474AE">
      <w:pPr>
        <w:jc w:val="both"/>
        <w:rPr>
          <w:rFonts w:asciiTheme="minorHAnsi" w:hAnsiTheme="minorHAnsi" w:cstheme="minorHAnsi"/>
        </w:rPr>
      </w:pPr>
      <w:r w:rsidRPr="00B474AE">
        <w:rPr>
          <w:rFonts w:asciiTheme="minorHAnsi" w:hAnsiTheme="minorHAnsi" w:cstheme="minorHAnsi"/>
        </w:rPr>
        <w:t>En cas d’écart entre les coûts prévus du projet et ses coûts réels une fois réalisé, le montant alloué par la Région de Nyon n’excèdera pas la somme approuvée par le Conseil intercommunal. Il deviendra toutefois proportionnel au coût total du projet si celui-ci est finalement inférieur au coût total budgétisé.</w:t>
      </w:r>
    </w:p>
    <w:p w14:paraId="260EFCF8" w14:textId="7BB508F2" w:rsidR="009E52E1" w:rsidRPr="00B474AE" w:rsidRDefault="009E52E1" w:rsidP="00B474AE">
      <w:pPr>
        <w:pStyle w:val="Titre2"/>
        <w:spacing w:line="240" w:lineRule="auto"/>
        <w:jc w:val="both"/>
        <w:rPr>
          <w:rFonts w:cstheme="minorHAnsi"/>
          <w:i/>
          <w:sz w:val="22"/>
          <w:szCs w:val="20"/>
        </w:rPr>
      </w:pPr>
      <w:r w:rsidRPr="00B474AE">
        <w:rPr>
          <w:rFonts w:cstheme="minorHAnsi"/>
          <w:i/>
          <w:sz w:val="22"/>
          <w:szCs w:val="20"/>
        </w:rPr>
        <w:t>Processus d’information et de contrôle</w:t>
      </w:r>
    </w:p>
    <w:p w14:paraId="280B7290" w14:textId="3C55BC7B" w:rsidR="009E52E1" w:rsidRPr="00B474AE" w:rsidRDefault="009E52E1" w:rsidP="00B474AE">
      <w:pPr>
        <w:jc w:val="both"/>
        <w:rPr>
          <w:rFonts w:asciiTheme="minorHAnsi" w:hAnsiTheme="minorHAnsi" w:cstheme="minorHAnsi"/>
        </w:rPr>
      </w:pPr>
      <w:r w:rsidRPr="00B474AE">
        <w:rPr>
          <w:rFonts w:asciiTheme="minorHAnsi" w:hAnsiTheme="minorHAnsi" w:cstheme="minorHAnsi"/>
        </w:rPr>
        <w:t>Pour chacun des préavis DISREN présentés, le Conseil intercommunal s’appuiera sur les commissions ad hoc, qui évalueront la substance des projets présentés.</w:t>
      </w:r>
    </w:p>
    <w:p w14:paraId="42071A08" w14:textId="77777777" w:rsidR="00676193" w:rsidRPr="00B474AE" w:rsidRDefault="00676193" w:rsidP="00B474AE">
      <w:pPr>
        <w:jc w:val="both"/>
        <w:rPr>
          <w:rFonts w:asciiTheme="minorHAnsi" w:hAnsiTheme="minorHAnsi" w:cstheme="minorHAnsi"/>
        </w:rPr>
      </w:pPr>
    </w:p>
    <w:p w14:paraId="5A36C831" w14:textId="5BB6FE02" w:rsidR="009E52E1" w:rsidRPr="00B474AE" w:rsidRDefault="009E52E1" w:rsidP="00B474AE">
      <w:pPr>
        <w:jc w:val="both"/>
        <w:rPr>
          <w:rFonts w:asciiTheme="minorHAnsi" w:hAnsiTheme="minorHAnsi" w:cstheme="minorHAnsi"/>
        </w:rPr>
      </w:pPr>
      <w:r w:rsidRPr="00B474AE">
        <w:rPr>
          <w:rFonts w:asciiTheme="minorHAnsi" w:hAnsiTheme="minorHAnsi" w:cstheme="minorHAnsi"/>
        </w:rPr>
        <w:t>Par ailleurs, une commission permanente instituée par le Conseil intercommunal le 20.06.2019 statuera sur la conformité du projet vis-à-vis des dispositions du DISREN : la Commission</w:t>
      </w:r>
      <w:r w:rsidR="00151392" w:rsidRPr="00B474AE">
        <w:rPr>
          <w:rFonts w:asciiTheme="minorHAnsi" w:hAnsiTheme="minorHAnsi" w:cstheme="minorHAnsi"/>
        </w:rPr>
        <w:t xml:space="preserve"> des </w:t>
      </w:r>
      <w:r w:rsidR="00676193" w:rsidRPr="00B474AE">
        <w:rPr>
          <w:rFonts w:asciiTheme="minorHAnsi" w:hAnsiTheme="minorHAnsi" w:cstheme="minorHAnsi"/>
        </w:rPr>
        <w:t xml:space="preserve">investissements </w:t>
      </w:r>
      <w:r w:rsidR="00151392" w:rsidRPr="00B474AE">
        <w:rPr>
          <w:rFonts w:asciiTheme="minorHAnsi" w:hAnsiTheme="minorHAnsi" w:cstheme="minorHAnsi"/>
        </w:rPr>
        <w:t>régionaux</w:t>
      </w:r>
      <w:r w:rsidR="00676193" w:rsidRPr="00B474AE">
        <w:rPr>
          <w:rFonts w:asciiTheme="minorHAnsi" w:hAnsiTheme="minorHAnsi" w:cstheme="minorHAnsi"/>
        </w:rPr>
        <w:t xml:space="preserve"> (</w:t>
      </w:r>
      <w:proofErr w:type="spellStart"/>
      <w:r w:rsidR="00676193" w:rsidRPr="00B474AE">
        <w:rPr>
          <w:rFonts w:asciiTheme="minorHAnsi" w:hAnsiTheme="minorHAnsi" w:cstheme="minorHAnsi"/>
        </w:rPr>
        <w:t>CoInv</w:t>
      </w:r>
      <w:proofErr w:type="spellEnd"/>
      <w:r w:rsidR="00676193" w:rsidRPr="00B474AE">
        <w:rPr>
          <w:rFonts w:asciiTheme="minorHAnsi" w:hAnsiTheme="minorHAnsi" w:cstheme="minorHAnsi"/>
        </w:rPr>
        <w:t>)</w:t>
      </w:r>
      <w:r w:rsidR="00151392" w:rsidRPr="00B474AE">
        <w:rPr>
          <w:rFonts w:asciiTheme="minorHAnsi" w:hAnsiTheme="minorHAnsi" w:cstheme="minorHAnsi"/>
        </w:rPr>
        <w:t>, qui sera élue pour chaque législature.</w:t>
      </w:r>
    </w:p>
    <w:p w14:paraId="257E88A3" w14:textId="77777777" w:rsidR="00676193" w:rsidRPr="00B474AE" w:rsidRDefault="00676193" w:rsidP="00B474AE">
      <w:pPr>
        <w:jc w:val="both"/>
        <w:rPr>
          <w:rFonts w:asciiTheme="minorHAnsi" w:hAnsiTheme="minorHAnsi" w:cstheme="minorHAnsi"/>
        </w:rPr>
      </w:pPr>
    </w:p>
    <w:p w14:paraId="02AADD64" w14:textId="41DFF721" w:rsidR="009E52E1" w:rsidRPr="00B474AE" w:rsidRDefault="009E52E1" w:rsidP="00B474AE">
      <w:pPr>
        <w:jc w:val="both"/>
        <w:rPr>
          <w:rFonts w:asciiTheme="minorHAnsi" w:hAnsiTheme="minorHAnsi" w:cstheme="minorHAnsi"/>
        </w:rPr>
      </w:pPr>
      <w:r w:rsidRPr="00B474AE">
        <w:rPr>
          <w:rFonts w:asciiTheme="minorHAnsi" w:hAnsiTheme="minorHAnsi" w:cstheme="minorHAnsi"/>
        </w:rPr>
        <w:t>Ce mode de faire présente l’avantage de permettre au plus grand nombre de délégués au Conseil intercommunal de disposer d’un examen détaillé des projets présentés. De plus, il garantit le respect durable des règles du DISREN pour l’attribution de financements aux projets.</w:t>
      </w:r>
    </w:p>
    <w:p w14:paraId="6FFBF3C8" w14:textId="77777777" w:rsidR="009E52E1" w:rsidRPr="00B474AE" w:rsidRDefault="009E52E1" w:rsidP="00B474AE">
      <w:pPr>
        <w:pStyle w:val="Titre2"/>
        <w:spacing w:line="240" w:lineRule="auto"/>
        <w:jc w:val="both"/>
        <w:rPr>
          <w:rFonts w:cstheme="minorHAnsi"/>
          <w:i/>
          <w:sz w:val="22"/>
          <w:szCs w:val="20"/>
        </w:rPr>
      </w:pPr>
      <w:r w:rsidRPr="00B474AE">
        <w:rPr>
          <w:rFonts w:cstheme="minorHAnsi"/>
          <w:i/>
          <w:sz w:val="22"/>
          <w:szCs w:val="20"/>
        </w:rPr>
        <w:t>Phases de projet</w:t>
      </w:r>
    </w:p>
    <w:p w14:paraId="2FC4312D" w14:textId="77777777" w:rsidR="009E52E1" w:rsidRPr="00B474AE" w:rsidRDefault="009E52E1" w:rsidP="00B474AE">
      <w:pPr>
        <w:jc w:val="both"/>
        <w:rPr>
          <w:rFonts w:asciiTheme="minorHAnsi" w:hAnsiTheme="minorHAnsi" w:cstheme="minorHAnsi"/>
        </w:rPr>
      </w:pPr>
      <w:r w:rsidRPr="00B474AE">
        <w:rPr>
          <w:rFonts w:asciiTheme="minorHAnsi" w:hAnsiTheme="minorHAnsi" w:cstheme="minorHAnsi"/>
        </w:rPr>
        <w:t xml:space="preserve">Chaque projet DISREN s’inscrivant dans la durée peut-être subdivisé en 4 phases distinctes : </w:t>
      </w:r>
      <w:r w:rsidRPr="00B474AE">
        <w:rPr>
          <w:rFonts w:asciiTheme="minorHAnsi" w:hAnsiTheme="minorHAnsi" w:cstheme="minorHAnsi"/>
          <w:b/>
        </w:rPr>
        <w:t>étude de faisabilité</w:t>
      </w:r>
      <w:r w:rsidRPr="00B474AE">
        <w:rPr>
          <w:rFonts w:asciiTheme="minorHAnsi" w:hAnsiTheme="minorHAnsi" w:cstheme="minorHAnsi"/>
        </w:rPr>
        <w:t xml:space="preserve">, </w:t>
      </w:r>
      <w:r w:rsidRPr="00B474AE">
        <w:rPr>
          <w:rFonts w:asciiTheme="minorHAnsi" w:hAnsiTheme="minorHAnsi" w:cstheme="minorHAnsi"/>
          <w:b/>
        </w:rPr>
        <w:t>pré-étude</w:t>
      </w:r>
      <w:r w:rsidRPr="00B474AE">
        <w:rPr>
          <w:rFonts w:asciiTheme="minorHAnsi" w:hAnsiTheme="minorHAnsi" w:cstheme="minorHAnsi"/>
        </w:rPr>
        <w:t xml:space="preserve">, </w:t>
      </w:r>
      <w:r w:rsidRPr="00B474AE">
        <w:rPr>
          <w:rFonts w:asciiTheme="minorHAnsi" w:hAnsiTheme="minorHAnsi" w:cstheme="minorHAnsi"/>
          <w:b/>
        </w:rPr>
        <w:t>étude de réalisation</w:t>
      </w:r>
      <w:r w:rsidRPr="00B474AE">
        <w:rPr>
          <w:rFonts w:asciiTheme="minorHAnsi" w:hAnsiTheme="minorHAnsi" w:cstheme="minorHAnsi"/>
        </w:rPr>
        <w:t xml:space="preserve"> et</w:t>
      </w:r>
      <w:r w:rsidRPr="00B474AE">
        <w:rPr>
          <w:rFonts w:asciiTheme="minorHAnsi" w:hAnsiTheme="minorHAnsi" w:cstheme="minorHAnsi"/>
          <w:b/>
        </w:rPr>
        <w:t xml:space="preserve"> réalisation</w:t>
      </w:r>
      <w:r w:rsidRPr="00B474AE">
        <w:rPr>
          <w:rFonts w:asciiTheme="minorHAnsi" w:hAnsiTheme="minorHAnsi" w:cstheme="minorHAnsi"/>
        </w:rPr>
        <w:t>.</w:t>
      </w:r>
    </w:p>
    <w:p w14:paraId="4E8AC10A" w14:textId="77777777" w:rsidR="009E52E1" w:rsidRPr="00B474AE" w:rsidRDefault="009E52E1" w:rsidP="00B474AE">
      <w:pPr>
        <w:rPr>
          <w:rFonts w:asciiTheme="minorHAnsi" w:hAnsiTheme="minorHAnsi" w:cstheme="minorHAnsi"/>
        </w:rPr>
      </w:pPr>
    </w:p>
    <w:tbl>
      <w:tblPr>
        <w:tblStyle w:val="TableauGrille1Clair-Accentuation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83"/>
        <w:gridCol w:w="1884"/>
        <w:gridCol w:w="1884"/>
        <w:gridCol w:w="1884"/>
      </w:tblGrid>
      <w:tr w:rsidR="009E52E1" w:rsidRPr="00B474AE" w14:paraId="61E187BF" w14:textId="77777777" w:rsidTr="009E52E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shd w:val="clear" w:color="auto" w:fill="D9D9D9" w:themeFill="background1" w:themeFillShade="D9"/>
          </w:tcPr>
          <w:p w14:paraId="149F5CF3" w14:textId="77777777" w:rsidR="009E52E1" w:rsidRPr="00B474AE" w:rsidRDefault="009E52E1" w:rsidP="009B2DEA">
            <w:pPr>
              <w:rPr>
                <w:rFonts w:asciiTheme="minorHAnsi" w:hAnsiTheme="minorHAnsi" w:cstheme="minorHAnsi"/>
                <w:sz w:val="20"/>
                <w:szCs w:val="20"/>
              </w:rPr>
            </w:pPr>
          </w:p>
        </w:tc>
        <w:tc>
          <w:tcPr>
            <w:tcW w:w="1883" w:type="dxa"/>
            <w:shd w:val="clear" w:color="auto" w:fill="D9D9D9" w:themeFill="background1" w:themeFillShade="D9"/>
          </w:tcPr>
          <w:p w14:paraId="40BD8256" w14:textId="48188C26" w:rsidR="009E52E1" w:rsidRPr="00B474AE" w:rsidRDefault="009E52E1" w:rsidP="0017437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474AE">
              <w:rPr>
                <w:rFonts w:asciiTheme="minorHAnsi" w:hAnsiTheme="minorHAnsi" w:cstheme="minorHAnsi"/>
                <w:sz w:val="20"/>
                <w:szCs w:val="20"/>
              </w:rPr>
              <w:t>1</w:t>
            </w:r>
          </w:p>
          <w:p w14:paraId="413DEF97" w14:textId="77777777" w:rsidR="009E52E1" w:rsidRPr="00B474AE" w:rsidRDefault="009E52E1" w:rsidP="0017437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474AE">
              <w:rPr>
                <w:rFonts w:asciiTheme="minorHAnsi" w:hAnsiTheme="minorHAnsi" w:cstheme="minorHAnsi"/>
                <w:sz w:val="20"/>
                <w:szCs w:val="20"/>
              </w:rPr>
              <w:t>Etude de faisabilité</w:t>
            </w:r>
          </w:p>
        </w:tc>
        <w:tc>
          <w:tcPr>
            <w:tcW w:w="1884" w:type="dxa"/>
            <w:shd w:val="clear" w:color="auto" w:fill="D9D9D9" w:themeFill="background1" w:themeFillShade="D9"/>
          </w:tcPr>
          <w:p w14:paraId="001D3F3D" w14:textId="70C55B81" w:rsidR="009E52E1" w:rsidRPr="00B474AE" w:rsidRDefault="009E52E1" w:rsidP="0017437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474AE">
              <w:rPr>
                <w:rFonts w:asciiTheme="minorHAnsi" w:hAnsiTheme="minorHAnsi" w:cstheme="minorHAnsi"/>
                <w:sz w:val="20"/>
                <w:szCs w:val="20"/>
              </w:rPr>
              <w:t>2</w:t>
            </w:r>
          </w:p>
          <w:p w14:paraId="7D0FB04B" w14:textId="77777777" w:rsidR="009E52E1" w:rsidRPr="00B474AE" w:rsidRDefault="009E52E1" w:rsidP="0017437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474AE">
              <w:rPr>
                <w:rFonts w:asciiTheme="minorHAnsi" w:hAnsiTheme="minorHAnsi" w:cstheme="minorHAnsi"/>
                <w:sz w:val="20"/>
                <w:szCs w:val="20"/>
              </w:rPr>
              <w:t>Pré-étude</w:t>
            </w:r>
          </w:p>
        </w:tc>
        <w:tc>
          <w:tcPr>
            <w:tcW w:w="1884" w:type="dxa"/>
            <w:shd w:val="clear" w:color="auto" w:fill="D9D9D9" w:themeFill="background1" w:themeFillShade="D9"/>
          </w:tcPr>
          <w:p w14:paraId="5DEB22BC" w14:textId="5E544B90" w:rsidR="009E52E1" w:rsidRPr="00B474AE" w:rsidRDefault="009E52E1" w:rsidP="0017437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474AE">
              <w:rPr>
                <w:rFonts w:asciiTheme="minorHAnsi" w:hAnsiTheme="minorHAnsi" w:cstheme="minorHAnsi"/>
                <w:sz w:val="20"/>
                <w:szCs w:val="20"/>
              </w:rPr>
              <w:t>3</w:t>
            </w:r>
          </w:p>
          <w:p w14:paraId="20A06755" w14:textId="77777777" w:rsidR="009E52E1" w:rsidRPr="00B474AE" w:rsidRDefault="009E52E1" w:rsidP="0017437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474AE">
              <w:rPr>
                <w:rFonts w:asciiTheme="minorHAnsi" w:hAnsiTheme="minorHAnsi" w:cstheme="minorHAnsi"/>
                <w:sz w:val="20"/>
                <w:szCs w:val="20"/>
              </w:rPr>
              <w:t>Etude de réalisation</w:t>
            </w:r>
          </w:p>
        </w:tc>
        <w:tc>
          <w:tcPr>
            <w:tcW w:w="1884" w:type="dxa"/>
            <w:shd w:val="clear" w:color="auto" w:fill="D9D9D9" w:themeFill="background1" w:themeFillShade="D9"/>
          </w:tcPr>
          <w:p w14:paraId="44A8E3F9" w14:textId="62E3BC23" w:rsidR="009E52E1" w:rsidRPr="00B474AE" w:rsidRDefault="009E52E1" w:rsidP="0017437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474AE">
              <w:rPr>
                <w:rFonts w:asciiTheme="minorHAnsi" w:hAnsiTheme="minorHAnsi" w:cstheme="minorHAnsi"/>
                <w:sz w:val="20"/>
                <w:szCs w:val="20"/>
              </w:rPr>
              <w:t>4</w:t>
            </w:r>
          </w:p>
          <w:p w14:paraId="1E3E94DC" w14:textId="77777777" w:rsidR="009E52E1" w:rsidRPr="00B474AE" w:rsidRDefault="009E52E1" w:rsidP="0017437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474AE">
              <w:rPr>
                <w:rFonts w:asciiTheme="minorHAnsi" w:hAnsiTheme="minorHAnsi" w:cstheme="minorHAnsi"/>
                <w:sz w:val="20"/>
                <w:szCs w:val="20"/>
              </w:rPr>
              <w:t>Réalisation</w:t>
            </w:r>
          </w:p>
        </w:tc>
      </w:tr>
      <w:tr w:rsidR="009E52E1" w:rsidRPr="00B474AE" w14:paraId="4EAFBB68" w14:textId="77777777" w:rsidTr="00174374">
        <w:trPr>
          <w:jc w:val="center"/>
        </w:trPr>
        <w:tc>
          <w:tcPr>
            <w:cnfStyle w:val="001000000000" w:firstRow="0" w:lastRow="0" w:firstColumn="1" w:lastColumn="0" w:oddVBand="0" w:evenVBand="0" w:oddHBand="0" w:evenHBand="0" w:firstRowFirstColumn="0" w:firstRowLastColumn="0" w:lastRowFirstColumn="0" w:lastRowLastColumn="0"/>
            <w:tcW w:w="1413" w:type="dxa"/>
            <w:shd w:val="clear" w:color="auto" w:fill="D9D9D9" w:themeFill="background1" w:themeFillShade="D9"/>
          </w:tcPr>
          <w:p w14:paraId="2421A3B3" w14:textId="77777777" w:rsidR="009E52E1" w:rsidRPr="00B474AE" w:rsidRDefault="009E52E1" w:rsidP="009B2DEA">
            <w:pPr>
              <w:rPr>
                <w:rFonts w:asciiTheme="minorHAnsi" w:hAnsiTheme="minorHAnsi" w:cstheme="minorHAnsi"/>
                <w:sz w:val="20"/>
                <w:szCs w:val="20"/>
              </w:rPr>
            </w:pPr>
            <w:r w:rsidRPr="00B474AE">
              <w:rPr>
                <w:rFonts w:asciiTheme="minorHAnsi" w:hAnsiTheme="minorHAnsi" w:cstheme="minorHAnsi"/>
                <w:sz w:val="20"/>
                <w:szCs w:val="20"/>
              </w:rPr>
              <w:t>Cercles DISREN</w:t>
            </w:r>
          </w:p>
        </w:tc>
        <w:tc>
          <w:tcPr>
            <w:tcW w:w="1883" w:type="dxa"/>
            <w:vAlign w:val="center"/>
          </w:tcPr>
          <w:p w14:paraId="3991C06D" w14:textId="2B8905A1" w:rsidR="009E52E1" w:rsidRPr="00B474AE" w:rsidRDefault="009E52E1" w:rsidP="001743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474AE">
              <w:rPr>
                <w:rFonts w:asciiTheme="minorHAnsi" w:hAnsiTheme="minorHAnsi" w:cstheme="minorHAnsi"/>
                <w:sz w:val="20"/>
                <w:szCs w:val="20"/>
              </w:rPr>
              <w:t>Prédétermination</w:t>
            </w:r>
          </w:p>
        </w:tc>
        <w:tc>
          <w:tcPr>
            <w:tcW w:w="1884" w:type="dxa"/>
            <w:vAlign w:val="center"/>
          </w:tcPr>
          <w:p w14:paraId="278FEA7E" w14:textId="04E79E57" w:rsidR="009E52E1" w:rsidRPr="00B474AE" w:rsidRDefault="009E52E1" w:rsidP="001743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474AE">
              <w:rPr>
                <w:rFonts w:asciiTheme="minorHAnsi" w:hAnsiTheme="minorHAnsi" w:cstheme="minorHAnsi"/>
                <w:sz w:val="20"/>
                <w:szCs w:val="20"/>
              </w:rPr>
              <w:t>Consolidation</w:t>
            </w:r>
          </w:p>
        </w:tc>
        <w:tc>
          <w:tcPr>
            <w:tcW w:w="1884" w:type="dxa"/>
            <w:vAlign w:val="center"/>
          </w:tcPr>
          <w:p w14:paraId="5723B5E5" w14:textId="44B22B66" w:rsidR="009E52E1" w:rsidRPr="00B474AE" w:rsidRDefault="009E52E1" w:rsidP="001743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474AE">
              <w:rPr>
                <w:rFonts w:asciiTheme="minorHAnsi" w:hAnsiTheme="minorHAnsi" w:cstheme="minorHAnsi"/>
                <w:sz w:val="20"/>
                <w:szCs w:val="20"/>
              </w:rPr>
              <w:t>Validation</w:t>
            </w:r>
          </w:p>
        </w:tc>
        <w:tc>
          <w:tcPr>
            <w:tcW w:w="1884" w:type="dxa"/>
            <w:vAlign w:val="center"/>
          </w:tcPr>
          <w:p w14:paraId="1005EF08" w14:textId="77777777" w:rsidR="009E52E1" w:rsidRPr="00B474AE" w:rsidRDefault="009E52E1" w:rsidP="001743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9E52E1" w:rsidRPr="00B474AE" w14:paraId="0E5079FD" w14:textId="77777777" w:rsidTr="00174374">
        <w:trPr>
          <w:jc w:val="center"/>
        </w:trPr>
        <w:tc>
          <w:tcPr>
            <w:cnfStyle w:val="001000000000" w:firstRow="0" w:lastRow="0" w:firstColumn="1" w:lastColumn="0" w:oddVBand="0" w:evenVBand="0" w:oddHBand="0" w:evenHBand="0" w:firstRowFirstColumn="0" w:firstRowLastColumn="0" w:lastRowFirstColumn="0" w:lastRowLastColumn="0"/>
            <w:tcW w:w="1413" w:type="dxa"/>
            <w:shd w:val="clear" w:color="auto" w:fill="D9D9D9" w:themeFill="background1" w:themeFillShade="D9"/>
          </w:tcPr>
          <w:p w14:paraId="46B552C8" w14:textId="2FCB833A" w:rsidR="009E52E1" w:rsidRPr="00B474AE" w:rsidRDefault="009E52E1" w:rsidP="009B2DEA">
            <w:pPr>
              <w:rPr>
                <w:rFonts w:asciiTheme="minorHAnsi" w:hAnsiTheme="minorHAnsi" w:cstheme="minorHAnsi"/>
                <w:sz w:val="20"/>
                <w:szCs w:val="20"/>
              </w:rPr>
            </w:pPr>
            <w:r w:rsidRPr="00B474AE">
              <w:rPr>
                <w:rFonts w:asciiTheme="minorHAnsi" w:hAnsiTheme="minorHAnsi" w:cstheme="minorHAnsi"/>
                <w:sz w:val="20"/>
                <w:szCs w:val="20"/>
              </w:rPr>
              <w:t>Organe de validation</w:t>
            </w:r>
          </w:p>
        </w:tc>
        <w:tc>
          <w:tcPr>
            <w:tcW w:w="1883" w:type="dxa"/>
            <w:vAlign w:val="center"/>
          </w:tcPr>
          <w:p w14:paraId="6542DFFD" w14:textId="26BDDECE" w:rsidR="009E52E1" w:rsidRPr="00B474AE" w:rsidRDefault="009E52E1" w:rsidP="001743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474AE">
              <w:rPr>
                <w:rFonts w:asciiTheme="minorHAnsi" w:hAnsiTheme="minorHAnsi" w:cstheme="minorHAnsi"/>
                <w:sz w:val="20"/>
                <w:szCs w:val="20"/>
              </w:rPr>
              <w:t>Comité de direction ou Conseil intercommunal</w:t>
            </w:r>
          </w:p>
        </w:tc>
        <w:tc>
          <w:tcPr>
            <w:tcW w:w="1884" w:type="dxa"/>
            <w:vAlign w:val="center"/>
          </w:tcPr>
          <w:p w14:paraId="5197CCAB" w14:textId="5D19565B" w:rsidR="009E52E1" w:rsidRPr="00B474AE" w:rsidRDefault="009E52E1" w:rsidP="001743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474AE">
              <w:rPr>
                <w:rFonts w:asciiTheme="minorHAnsi" w:hAnsiTheme="minorHAnsi" w:cstheme="minorHAnsi"/>
                <w:sz w:val="20"/>
                <w:szCs w:val="20"/>
              </w:rPr>
              <w:t>Conseil intercommunal</w:t>
            </w:r>
          </w:p>
          <w:p w14:paraId="04B606FD" w14:textId="5D30B1D7" w:rsidR="009E52E1" w:rsidRPr="00B474AE" w:rsidRDefault="009E52E1" w:rsidP="001743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474AE">
              <w:rPr>
                <w:rFonts w:asciiTheme="minorHAnsi" w:hAnsiTheme="minorHAnsi" w:cstheme="minorHAnsi"/>
                <w:sz w:val="20"/>
                <w:szCs w:val="20"/>
              </w:rPr>
              <w:t>(c</w:t>
            </w:r>
            <w:r w:rsidRPr="00B474AE">
              <w:rPr>
                <w:rFonts w:asciiTheme="minorHAnsi" w:hAnsiTheme="minorHAnsi" w:cstheme="minorHAnsi"/>
                <w:sz w:val="20"/>
              </w:rPr>
              <w:t>rédit de pré-étude</w:t>
            </w:r>
            <w:r w:rsidRPr="00B474AE">
              <w:rPr>
                <w:rFonts w:asciiTheme="minorHAnsi" w:hAnsiTheme="minorHAnsi" w:cstheme="minorHAnsi"/>
                <w:sz w:val="20"/>
                <w:szCs w:val="20"/>
              </w:rPr>
              <w:t>)</w:t>
            </w:r>
          </w:p>
        </w:tc>
        <w:tc>
          <w:tcPr>
            <w:tcW w:w="1884" w:type="dxa"/>
            <w:vAlign w:val="center"/>
          </w:tcPr>
          <w:p w14:paraId="5636DD5E" w14:textId="30237679" w:rsidR="009E52E1" w:rsidRPr="00B474AE" w:rsidRDefault="009E52E1" w:rsidP="001743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474AE">
              <w:rPr>
                <w:rFonts w:asciiTheme="minorHAnsi" w:hAnsiTheme="minorHAnsi" w:cstheme="minorHAnsi"/>
                <w:sz w:val="20"/>
                <w:szCs w:val="20"/>
              </w:rPr>
              <w:t>Conseil intercommunal</w:t>
            </w:r>
          </w:p>
          <w:p w14:paraId="0AE29A5E" w14:textId="119EA48E" w:rsidR="009E52E1" w:rsidRPr="00B474AE" w:rsidRDefault="009E52E1" w:rsidP="001743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474AE">
              <w:rPr>
                <w:rFonts w:asciiTheme="minorHAnsi" w:hAnsiTheme="minorHAnsi" w:cstheme="minorHAnsi"/>
                <w:sz w:val="20"/>
                <w:szCs w:val="20"/>
              </w:rPr>
              <w:t>(c</w:t>
            </w:r>
            <w:r w:rsidRPr="00B474AE">
              <w:rPr>
                <w:rFonts w:asciiTheme="minorHAnsi" w:hAnsiTheme="minorHAnsi" w:cstheme="minorHAnsi"/>
                <w:sz w:val="20"/>
              </w:rPr>
              <w:t>rédit d’étude</w:t>
            </w:r>
            <w:r w:rsidRPr="00B474AE">
              <w:rPr>
                <w:rFonts w:asciiTheme="minorHAnsi" w:hAnsiTheme="minorHAnsi" w:cstheme="minorHAnsi"/>
                <w:sz w:val="20"/>
                <w:szCs w:val="20"/>
              </w:rPr>
              <w:t>)</w:t>
            </w:r>
          </w:p>
        </w:tc>
        <w:tc>
          <w:tcPr>
            <w:tcW w:w="1884" w:type="dxa"/>
            <w:vAlign w:val="center"/>
          </w:tcPr>
          <w:p w14:paraId="3248BD33" w14:textId="0E1B8600" w:rsidR="009E52E1" w:rsidRPr="00B474AE" w:rsidRDefault="009E52E1" w:rsidP="001743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474AE">
              <w:rPr>
                <w:rFonts w:asciiTheme="minorHAnsi" w:hAnsiTheme="minorHAnsi" w:cstheme="minorHAnsi"/>
                <w:sz w:val="20"/>
                <w:szCs w:val="20"/>
              </w:rPr>
              <w:t>Conseil intercommunal</w:t>
            </w:r>
          </w:p>
          <w:p w14:paraId="2B9BAD34" w14:textId="2FBEA3AB" w:rsidR="009E52E1" w:rsidRPr="00B474AE" w:rsidRDefault="009E52E1" w:rsidP="001743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474AE">
              <w:rPr>
                <w:rFonts w:asciiTheme="minorHAnsi" w:hAnsiTheme="minorHAnsi" w:cstheme="minorHAnsi"/>
                <w:sz w:val="20"/>
                <w:szCs w:val="20"/>
              </w:rPr>
              <w:t>(c</w:t>
            </w:r>
            <w:r w:rsidRPr="00B474AE">
              <w:rPr>
                <w:rFonts w:asciiTheme="minorHAnsi" w:hAnsiTheme="minorHAnsi" w:cstheme="minorHAnsi"/>
                <w:sz w:val="20"/>
              </w:rPr>
              <w:t>rédit de réalisation</w:t>
            </w:r>
            <w:r w:rsidRPr="00B474AE">
              <w:rPr>
                <w:rFonts w:asciiTheme="minorHAnsi" w:hAnsiTheme="minorHAnsi" w:cstheme="minorHAnsi"/>
                <w:sz w:val="20"/>
                <w:szCs w:val="20"/>
              </w:rPr>
              <w:t>)</w:t>
            </w:r>
          </w:p>
        </w:tc>
      </w:tr>
      <w:tr w:rsidR="009E52E1" w:rsidRPr="00B474AE" w14:paraId="45297BB0" w14:textId="77777777" w:rsidTr="00174374">
        <w:trPr>
          <w:jc w:val="center"/>
        </w:trPr>
        <w:tc>
          <w:tcPr>
            <w:cnfStyle w:val="001000000000" w:firstRow="0" w:lastRow="0" w:firstColumn="1" w:lastColumn="0" w:oddVBand="0" w:evenVBand="0" w:oddHBand="0" w:evenHBand="0" w:firstRowFirstColumn="0" w:firstRowLastColumn="0" w:lastRowFirstColumn="0" w:lastRowLastColumn="0"/>
            <w:tcW w:w="1413" w:type="dxa"/>
            <w:shd w:val="clear" w:color="auto" w:fill="D9D9D9" w:themeFill="background1" w:themeFillShade="D9"/>
          </w:tcPr>
          <w:p w14:paraId="40648712" w14:textId="77777777" w:rsidR="009E52E1" w:rsidRPr="00B474AE" w:rsidRDefault="009E52E1" w:rsidP="009B2DEA">
            <w:pPr>
              <w:rPr>
                <w:rFonts w:asciiTheme="minorHAnsi" w:hAnsiTheme="minorHAnsi" w:cstheme="minorHAnsi"/>
                <w:sz w:val="20"/>
                <w:szCs w:val="20"/>
              </w:rPr>
            </w:pPr>
            <w:r w:rsidRPr="00B474AE">
              <w:rPr>
                <w:rFonts w:asciiTheme="minorHAnsi" w:hAnsiTheme="minorHAnsi" w:cstheme="minorHAnsi"/>
                <w:sz w:val="20"/>
                <w:szCs w:val="20"/>
              </w:rPr>
              <w:t>Financement</w:t>
            </w:r>
          </w:p>
        </w:tc>
        <w:tc>
          <w:tcPr>
            <w:tcW w:w="1883" w:type="dxa"/>
            <w:vAlign w:val="center"/>
          </w:tcPr>
          <w:p w14:paraId="40331E1D" w14:textId="57422E1E" w:rsidR="009E52E1" w:rsidRPr="00B474AE" w:rsidRDefault="009E52E1" w:rsidP="001743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474AE">
              <w:rPr>
                <w:rFonts w:asciiTheme="minorHAnsi" w:hAnsiTheme="minorHAnsi" w:cstheme="minorHAnsi"/>
                <w:sz w:val="20"/>
                <w:szCs w:val="20"/>
              </w:rPr>
              <w:t>Budget ordinaire (c</w:t>
            </w:r>
            <w:r w:rsidRPr="00B474AE">
              <w:rPr>
                <w:rFonts w:asciiTheme="minorHAnsi" w:hAnsiTheme="minorHAnsi" w:cstheme="minorHAnsi"/>
                <w:sz w:val="20"/>
              </w:rPr>
              <w:t>otisations</w:t>
            </w:r>
            <w:r w:rsidRPr="00B474AE">
              <w:rPr>
                <w:rFonts w:asciiTheme="minorHAnsi" w:hAnsiTheme="minorHAnsi" w:cstheme="minorHAnsi"/>
                <w:sz w:val="20"/>
                <w:szCs w:val="20"/>
              </w:rPr>
              <w:t>)</w:t>
            </w:r>
          </w:p>
        </w:tc>
        <w:tc>
          <w:tcPr>
            <w:tcW w:w="1884" w:type="dxa"/>
            <w:vAlign w:val="center"/>
          </w:tcPr>
          <w:p w14:paraId="065C5D8D" w14:textId="20F01E06" w:rsidR="009E52E1" w:rsidRPr="00B474AE" w:rsidRDefault="009E52E1" w:rsidP="001743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474AE">
              <w:rPr>
                <w:rFonts w:asciiTheme="minorHAnsi" w:hAnsiTheme="minorHAnsi" w:cstheme="minorHAnsi"/>
                <w:sz w:val="20"/>
                <w:szCs w:val="20"/>
              </w:rPr>
              <w:t>DISREN</w:t>
            </w:r>
          </w:p>
        </w:tc>
        <w:tc>
          <w:tcPr>
            <w:tcW w:w="1884" w:type="dxa"/>
            <w:vAlign w:val="center"/>
          </w:tcPr>
          <w:p w14:paraId="0B600D00" w14:textId="36BC9FF3" w:rsidR="009E52E1" w:rsidRPr="00B474AE" w:rsidRDefault="009E52E1" w:rsidP="001743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474AE">
              <w:rPr>
                <w:rFonts w:asciiTheme="minorHAnsi" w:hAnsiTheme="minorHAnsi" w:cstheme="minorHAnsi"/>
                <w:sz w:val="20"/>
                <w:szCs w:val="20"/>
              </w:rPr>
              <w:t>DISREN</w:t>
            </w:r>
          </w:p>
        </w:tc>
        <w:tc>
          <w:tcPr>
            <w:tcW w:w="1884" w:type="dxa"/>
            <w:vAlign w:val="center"/>
          </w:tcPr>
          <w:p w14:paraId="5C3A5706" w14:textId="7D5109F6" w:rsidR="009E52E1" w:rsidRPr="00B474AE" w:rsidRDefault="009E52E1" w:rsidP="0017437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474AE">
              <w:rPr>
                <w:rFonts w:asciiTheme="minorHAnsi" w:hAnsiTheme="minorHAnsi" w:cstheme="minorHAnsi"/>
                <w:sz w:val="20"/>
                <w:szCs w:val="20"/>
              </w:rPr>
              <w:t>DISREN</w:t>
            </w:r>
          </w:p>
        </w:tc>
      </w:tr>
    </w:tbl>
    <w:p w14:paraId="5E2F831A" w14:textId="163B8BBD" w:rsidR="009E52E1" w:rsidRPr="00B474AE" w:rsidRDefault="009E52E1" w:rsidP="00B474AE">
      <w:pPr>
        <w:jc w:val="both"/>
        <w:rPr>
          <w:rFonts w:asciiTheme="minorHAnsi" w:hAnsiTheme="minorHAnsi" w:cstheme="minorHAnsi"/>
        </w:rPr>
      </w:pPr>
      <w:r w:rsidRPr="00B474AE">
        <w:rPr>
          <w:rFonts w:asciiTheme="minorHAnsi" w:hAnsiTheme="minorHAnsi" w:cstheme="minorHAnsi"/>
        </w:rPr>
        <w:br/>
        <w:t xml:space="preserve">Un projet DISREN peut être proposé à la Région de Nyon à tout moment (et dans n’importe quelle phase). La part de financement régional du projet pourra dépendre de l’implication/consultation de la Région et des </w:t>
      </w:r>
      <w:proofErr w:type="gramStart"/>
      <w:r w:rsidRPr="00B474AE">
        <w:rPr>
          <w:rFonts w:asciiTheme="minorHAnsi" w:hAnsiTheme="minorHAnsi" w:cstheme="minorHAnsi"/>
        </w:rPr>
        <w:t>communes</w:t>
      </w:r>
      <w:proofErr w:type="gramEnd"/>
      <w:r w:rsidR="00676193" w:rsidRPr="00B474AE">
        <w:rPr>
          <w:rFonts w:asciiTheme="minorHAnsi" w:hAnsiTheme="minorHAnsi" w:cstheme="minorHAnsi"/>
        </w:rPr>
        <w:t xml:space="preserve"> </w:t>
      </w:r>
      <w:r w:rsidRPr="00B474AE">
        <w:rPr>
          <w:rFonts w:asciiTheme="minorHAnsi" w:hAnsiTheme="minorHAnsi" w:cstheme="minorHAnsi"/>
        </w:rPr>
        <w:t>membres lors de l’élaboration dudit projet. Idéalement, un porteur de projet devra contacter la Région de Nyon dès la phase d’étude de faisabilité, afin de permettre à l’association et à ses communes-membres de participer à l’élaboration du cahier des charges.</w:t>
      </w:r>
    </w:p>
    <w:p w14:paraId="5FC56DA9" w14:textId="6C0B49C9" w:rsidR="009E52E1" w:rsidRPr="00B474AE" w:rsidRDefault="009E52E1" w:rsidP="00B474AE">
      <w:pPr>
        <w:pStyle w:val="Titre2"/>
        <w:spacing w:line="240" w:lineRule="auto"/>
        <w:jc w:val="both"/>
        <w:rPr>
          <w:rFonts w:cstheme="minorHAnsi"/>
          <w:i/>
          <w:sz w:val="22"/>
          <w:szCs w:val="20"/>
        </w:rPr>
      </w:pPr>
      <w:r w:rsidRPr="00B474AE">
        <w:rPr>
          <w:rFonts w:cstheme="minorHAnsi"/>
          <w:i/>
          <w:sz w:val="22"/>
          <w:szCs w:val="20"/>
        </w:rPr>
        <w:t>Rapport financier et décompte à la péréquation</w:t>
      </w:r>
    </w:p>
    <w:p w14:paraId="340CD7D8" w14:textId="5BA64701" w:rsidR="009E52E1" w:rsidRPr="00B474AE" w:rsidRDefault="009E52E1" w:rsidP="00B474AE">
      <w:pPr>
        <w:jc w:val="both"/>
        <w:rPr>
          <w:rFonts w:asciiTheme="minorHAnsi" w:hAnsiTheme="minorHAnsi" w:cstheme="minorHAnsi"/>
        </w:rPr>
      </w:pPr>
      <w:r w:rsidRPr="00B474AE">
        <w:rPr>
          <w:rFonts w:asciiTheme="minorHAnsi" w:hAnsiTheme="minorHAnsi" w:cstheme="minorHAnsi"/>
        </w:rPr>
        <w:t>La Région de Nyon s’engage à produire, en début de chaque année civile, un relevé annuel des investissements consentis par chaque commune dans le cadre du DISREN et de fournir séparément à chacune d’entre elles le décompte la concernant.</w:t>
      </w:r>
    </w:p>
    <w:p w14:paraId="6BC13F13" w14:textId="31DFBBEE" w:rsidR="009E52E1" w:rsidRPr="00B474AE" w:rsidRDefault="009E52E1" w:rsidP="00B474AE">
      <w:pPr>
        <w:jc w:val="both"/>
        <w:rPr>
          <w:rFonts w:asciiTheme="minorHAnsi" w:hAnsiTheme="minorHAnsi" w:cstheme="minorHAnsi"/>
        </w:rPr>
      </w:pPr>
      <w:r w:rsidRPr="00B474AE">
        <w:rPr>
          <w:rFonts w:asciiTheme="minorHAnsi" w:hAnsiTheme="minorHAnsi" w:cstheme="minorHAnsi"/>
        </w:rPr>
        <w:t>Les dépenses thématiques seront mises en évidence dans ce décompte afin de permettre aux boursiers communaux de les déduire dans le cadre de la péréquation intercommunale</w:t>
      </w:r>
      <w:r w:rsidRPr="00B474AE">
        <w:rPr>
          <w:rStyle w:val="Appelnotedebasdep"/>
          <w:rFonts w:asciiTheme="minorHAnsi" w:hAnsiTheme="minorHAnsi" w:cstheme="minorHAnsi"/>
        </w:rPr>
        <w:footnoteReference w:id="4"/>
      </w:r>
      <w:r w:rsidRPr="00B474AE">
        <w:rPr>
          <w:rFonts w:asciiTheme="minorHAnsi" w:hAnsiTheme="minorHAnsi" w:cstheme="minorHAnsi"/>
        </w:rPr>
        <w:t>.</w:t>
      </w:r>
    </w:p>
    <w:p w14:paraId="242DA882" w14:textId="77777777" w:rsidR="00676193" w:rsidRPr="00B474AE" w:rsidRDefault="00676193" w:rsidP="00B474AE">
      <w:pPr>
        <w:jc w:val="both"/>
        <w:rPr>
          <w:rFonts w:asciiTheme="minorHAnsi" w:hAnsiTheme="minorHAnsi" w:cstheme="minorHAnsi"/>
        </w:rPr>
      </w:pPr>
    </w:p>
    <w:p w14:paraId="6F9DB249" w14:textId="0AB56C1E" w:rsidR="009E52E1" w:rsidRPr="00B474AE" w:rsidRDefault="009E52E1" w:rsidP="00B474AE">
      <w:pPr>
        <w:jc w:val="both"/>
        <w:rPr>
          <w:rFonts w:asciiTheme="minorHAnsi" w:hAnsiTheme="minorHAnsi" w:cstheme="minorHAnsi"/>
        </w:rPr>
      </w:pPr>
      <w:r w:rsidRPr="00B474AE">
        <w:rPr>
          <w:rFonts w:asciiTheme="minorHAnsi" w:hAnsiTheme="minorHAnsi" w:cstheme="minorHAnsi"/>
        </w:rPr>
        <w:lastRenderedPageBreak/>
        <w:t>Enfin, la Région de Nyon éditera chaque année un rapport du DISREN renseignant l’ensemble des communes adhérentes.</w:t>
      </w:r>
    </w:p>
    <w:p w14:paraId="2C0F6814" w14:textId="77777777" w:rsidR="000F3D9E" w:rsidRPr="00B474AE" w:rsidRDefault="000F3D9E" w:rsidP="00B474AE">
      <w:pPr>
        <w:jc w:val="both"/>
        <w:rPr>
          <w:rFonts w:asciiTheme="minorHAnsi" w:hAnsiTheme="minorHAnsi" w:cstheme="minorHAnsi"/>
        </w:rPr>
      </w:pPr>
    </w:p>
    <w:p w14:paraId="66188ED2" w14:textId="77777777" w:rsidR="000972A2" w:rsidRPr="00B474AE" w:rsidRDefault="004F496B" w:rsidP="00B474AE">
      <w:pPr>
        <w:pStyle w:val="Paragraphedeliste"/>
        <w:numPr>
          <w:ilvl w:val="0"/>
          <w:numId w:val="4"/>
        </w:numPr>
        <w:spacing w:after="240" w:line="240" w:lineRule="auto"/>
        <w:ind w:left="284" w:hanging="284"/>
        <w:jc w:val="both"/>
        <w:rPr>
          <w:rFonts w:asciiTheme="minorHAnsi" w:hAnsiTheme="minorHAnsi" w:cstheme="minorHAnsi"/>
          <w:b/>
          <w:spacing w:val="4"/>
          <w:sz w:val="24"/>
          <w:szCs w:val="24"/>
        </w:rPr>
      </w:pPr>
      <w:r w:rsidRPr="00B474AE">
        <w:rPr>
          <w:rFonts w:asciiTheme="minorHAnsi" w:hAnsiTheme="minorHAnsi" w:cstheme="minorHAnsi"/>
          <w:b/>
          <w:spacing w:val="4"/>
          <w:sz w:val="24"/>
          <w:szCs w:val="24"/>
        </w:rPr>
        <w:t>Calendrier</w:t>
      </w:r>
    </w:p>
    <w:p w14:paraId="33373AAE" w14:textId="77777777" w:rsidR="00BE07F1" w:rsidRPr="00B474AE" w:rsidRDefault="00DE6192" w:rsidP="00B474AE">
      <w:pPr>
        <w:jc w:val="both"/>
        <w:rPr>
          <w:rFonts w:asciiTheme="minorHAnsi" w:hAnsiTheme="minorHAnsi" w:cstheme="minorHAnsi"/>
        </w:rPr>
      </w:pPr>
      <w:r w:rsidRPr="00B474AE">
        <w:rPr>
          <w:rFonts w:asciiTheme="minorHAnsi" w:hAnsiTheme="minorHAnsi" w:cstheme="minorHAnsi"/>
        </w:rPr>
        <w:t xml:space="preserve">Le </w:t>
      </w:r>
      <w:r w:rsidR="0065471D" w:rsidRPr="00B474AE">
        <w:rPr>
          <w:rFonts w:asciiTheme="minorHAnsi" w:hAnsiTheme="minorHAnsi" w:cstheme="minorHAnsi"/>
        </w:rPr>
        <w:t xml:space="preserve">préavis </w:t>
      </w:r>
      <w:r w:rsidR="00BE07F1" w:rsidRPr="00B474AE">
        <w:rPr>
          <w:rFonts w:asciiTheme="minorHAnsi" w:hAnsiTheme="minorHAnsi" w:cstheme="minorHAnsi"/>
        </w:rPr>
        <w:t>44-2019</w:t>
      </w:r>
      <w:r w:rsidRPr="00B474AE">
        <w:rPr>
          <w:rFonts w:asciiTheme="minorHAnsi" w:hAnsiTheme="minorHAnsi" w:cstheme="minorHAnsi"/>
        </w:rPr>
        <w:t xml:space="preserve"> a été approuvé </w:t>
      </w:r>
      <w:r w:rsidR="0065471D" w:rsidRPr="00B474AE">
        <w:rPr>
          <w:rFonts w:asciiTheme="minorHAnsi" w:hAnsiTheme="minorHAnsi" w:cstheme="minorHAnsi"/>
        </w:rPr>
        <w:t xml:space="preserve">par le Conseil intercommunal </w:t>
      </w:r>
      <w:r w:rsidR="002141F2" w:rsidRPr="00B474AE">
        <w:rPr>
          <w:rFonts w:asciiTheme="minorHAnsi" w:hAnsiTheme="minorHAnsi" w:cstheme="minorHAnsi"/>
        </w:rPr>
        <w:t xml:space="preserve">le </w:t>
      </w:r>
      <w:r w:rsidR="00BE07F1" w:rsidRPr="00B474AE">
        <w:rPr>
          <w:rFonts w:asciiTheme="minorHAnsi" w:hAnsiTheme="minorHAnsi" w:cstheme="minorHAnsi"/>
        </w:rPr>
        <w:t>26</w:t>
      </w:r>
      <w:r w:rsidR="0065471D" w:rsidRPr="00B474AE">
        <w:rPr>
          <w:rFonts w:asciiTheme="minorHAnsi" w:hAnsiTheme="minorHAnsi" w:cstheme="minorHAnsi"/>
        </w:rPr>
        <w:t xml:space="preserve"> </w:t>
      </w:r>
      <w:r w:rsidR="00BE07F1" w:rsidRPr="00B474AE">
        <w:rPr>
          <w:rFonts w:asciiTheme="minorHAnsi" w:hAnsiTheme="minorHAnsi" w:cstheme="minorHAnsi"/>
        </w:rPr>
        <w:t>septembre 2019</w:t>
      </w:r>
      <w:r w:rsidR="00EE26D1" w:rsidRPr="00B474AE">
        <w:rPr>
          <w:rFonts w:asciiTheme="minorHAnsi" w:hAnsiTheme="minorHAnsi" w:cstheme="minorHAnsi"/>
        </w:rPr>
        <w:t xml:space="preserve">, </w:t>
      </w:r>
      <w:r w:rsidRPr="00B474AE">
        <w:rPr>
          <w:rFonts w:asciiTheme="minorHAnsi" w:hAnsiTheme="minorHAnsi" w:cstheme="minorHAnsi"/>
        </w:rPr>
        <w:t xml:space="preserve">le présent </w:t>
      </w:r>
      <w:r w:rsidR="00EE26D1" w:rsidRPr="00B474AE">
        <w:rPr>
          <w:rFonts w:asciiTheme="minorHAnsi" w:hAnsiTheme="minorHAnsi" w:cstheme="minorHAnsi"/>
        </w:rPr>
        <w:t xml:space="preserve">préavis </w:t>
      </w:r>
      <w:r w:rsidRPr="00B474AE">
        <w:rPr>
          <w:rFonts w:asciiTheme="minorHAnsi" w:hAnsiTheme="minorHAnsi" w:cstheme="minorHAnsi"/>
        </w:rPr>
        <w:t xml:space="preserve">est identique pour </w:t>
      </w:r>
      <w:r w:rsidR="0065471D" w:rsidRPr="00B474AE">
        <w:rPr>
          <w:rFonts w:asciiTheme="minorHAnsi" w:hAnsiTheme="minorHAnsi" w:cstheme="minorHAnsi"/>
        </w:rPr>
        <w:t xml:space="preserve">l’ensemble des communes membres de l’association. Ces dernières </w:t>
      </w:r>
      <w:r w:rsidR="003B7FF2" w:rsidRPr="00B474AE">
        <w:rPr>
          <w:rFonts w:asciiTheme="minorHAnsi" w:hAnsiTheme="minorHAnsi" w:cstheme="minorHAnsi"/>
        </w:rPr>
        <w:t>ont</w:t>
      </w:r>
      <w:r w:rsidR="00BE07F1" w:rsidRPr="00B474AE">
        <w:rPr>
          <w:rFonts w:asciiTheme="minorHAnsi" w:hAnsiTheme="minorHAnsi" w:cstheme="minorHAnsi"/>
        </w:rPr>
        <w:t xml:space="preserve"> jusqu’au 30</w:t>
      </w:r>
      <w:r w:rsidR="0065471D" w:rsidRPr="00B474AE">
        <w:rPr>
          <w:rFonts w:asciiTheme="minorHAnsi" w:hAnsiTheme="minorHAnsi" w:cstheme="minorHAnsi"/>
        </w:rPr>
        <w:t xml:space="preserve"> </w:t>
      </w:r>
      <w:r w:rsidR="00BE07F1" w:rsidRPr="00B474AE">
        <w:rPr>
          <w:rFonts w:asciiTheme="minorHAnsi" w:hAnsiTheme="minorHAnsi" w:cstheme="minorHAnsi"/>
        </w:rPr>
        <w:t xml:space="preserve">juin 2020 </w:t>
      </w:r>
      <w:r w:rsidR="0065471D" w:rsidRPr="00B474AE">
        <w:rPr>
          <w:rFonts w:asciiTheme="minorHAnsi" w:hAnsiTheme="minorHAnsi" w:cstheme="minorHAnsi"/>
        </w:rPr>
        <w:t>pour se prononcer. L’objec</w:t>
      </w:r>
      <w:r w:rsidR="00BE07F1" w:rsidRPr="00B474AE">
        <w:rPr>
          <w:rFonts w:asciiTheme="minorHAnsi" w:hAnsiTheme="minorHAnsi" w:cstheme="minorHAnsi"/>
        </w:rPr>
        <w:t>tif visé est la mise en œuvre de la nouvelle version du</w:t>
      </w:r>
      <w:r w:rsidR="0065471D" w:rsidRPr="00B474AE">
        <w:rPr>
          <w:rFonts w:asciiTheme="minorHAnsi" w:hAnsiTheme="minorHAnsi" w:cstheme="minorHAnsi"/>
        </w:rPr>
        <w:t xml:space="preserve"> </w:t>
      </w:r>
      <w:r w:rsidR="0021666A" w:rsidRPr="00B474AE">
        <w:rPr>
          <w:rFonts w:asciiTheme="minorHAnsi" w:hAnsiTheme="minorHAnsi" w:cstheme="minorHAnsi"/>
        </w:rPr>
        <w:t xml:space="preserve">dispositif d’investissement </w:t>
      </w:r>
      <w:r w:rsidR="00882193" w:rsidRPr="00B474AE">
        <w:rPr>
          <w:rFonts w:asciiTheme="minorHAnsi" w:hAnsiTheme="minorHAnsi" w:cstheme="minorHAnsi"/>
        </w:rPr>
        <w:t xml:space="preserve">solidaire </w:t>
      </w:r>
      <w:r w:rsidR="0021666A" w:rsidRPr="00B474AE">
        <w:rPr>
          <w:rFonts w:asciiTheme="minorHAnsi" w:hAnsiTheme="minorHAnsi" w:cstheme="minorHAnsi"/>
        </w:rPr>
        <w:t>de la région nyonnaise</w:t>
      </w:r>
      <w:r w:rsidR="0065471D" w:rsidRPr="00B474AE">
        <w:rPr>
          <w:rFonts w:asciiTheme="minorHAnsi" w:hAnsiTheme="minorHAnsi" w:cstheme="minorHAnsi"/>
        </w:rPr>
        <w:t xml:space="preserve"> </w:t>
      </w:r>
      <w:r w:rsidR="00096955" w:rsidRPr="00B474AE">
        <w:rPr>
          <w:rFonts w:asciiTheme="minorHAnsi" w:hAnsiTheme="minorHAnsi" w:cstheme="minorHAnsi"/>
        </w:rPr>
        <w:t xml:space="preserve">(DISREN) </w:t>
      </w:r>
      <w:r w:rsidR="0065471D" w:rsidRPr="00B474AE">
        <w:rPr>
          <w:rFonts w:asciiTheme="minorHAnsi" w:hAnsiTheme="minorHAnsi" w:cstheme="minorHAnsi"/>
        </w:rPr>
        <w:t xml:space="preserve">au </w:t>
      </w:r>
      <w:r w:rsidR="00BE07F1" w:rsidRPr="00B474AE">
        <w:rPr>
          <w:rFonts w:asciiTheme="minorHAnsi" w:hAnsiTheme="minorHAnsi" w:cstheme="minorHAnsi"/>
        </w:rPr>
        <w:t xml:space="preserve">1er juillet 2020. </w:t>
      </w:r>
      <w:r w:rsidR="00B814D3" w:rsidRPr="00B474AE">
        <w:rPr>
          <w:rFonts w:asciiTheme="minorHAnsi" w:hAnsiTheme="minorHAnsi" w:cstheme="minorHAnsi"/>
        </w:rPr>
        <w:t xml:space="preserve">Cette </w:t>
      </w:r>
      <w:r w:rsidR="00BE07F1" w:rsidRPr="00B474AE">
        <w:rPr>
          <w:rFonts w:asciiTheme="minorHAnsi" w:hAnsiTheme="minorHAnsi" w:cstheme="minorHAnsi"/>
        </w:rPr>
        <w:t>nouvelle phase porte sur la période du 1er juillet 2020 au 30 juin 2025.</w:t>
      </w:r>
    </w:p>
    <w:p w14:paraId="26DE0DDC" w14:textId="77777777" w:rsidR="00676193" w:rsidRPr="00B474AE" w:rsidRDefault="00676193" w:rsidP="00B474AE">
      <w:pPr>
        <w:jc w:val="both"/>
        <w:rPr>
          <w:rFonts w:asciiTheme="minorHAnsi" w:hAnsiTheme="minorHAnsi" w:cstheme="minorHAnsi"/>
        </w:rPr>
      </w:pPr>
    </w:p>
    <w:p w14:paraId="2FC6837F" w14:textId="77777777" w:rsidR="00676193" w:rsidRPr="00B474AE" w:rsidRDefault="00BE07F1" w:rsidP="00B474AE">
      <w:pPr>
        <w:jc w:val="both"/>
        <w:rPr>
          <w:rFonts w:asciiTheme="minorHAnsi" w:hAnsiTheme="minorHAnsi" w:cstheme="minorHAnsi"/>
        </w:rPr>
      </w:pPr>
      <w:r w:rsidRPr="00B474AE">
        <w:rPr>
          <w:rFonts w:asciiTheme="minorHAnsi" w:hAnsiTheme="minorHAnsi" w:cstheme="minorHAnsi"/>
        </w:rPr>
        <w:t xml:space="preserve">Au-delà de cette étape, le renouvellement du dispositif reposera sur l’élaboration d’un nouveau préavis intercommunal, qui tirera les enseignements de l’application du présent concept. Il devra à son tour être validé par le Conseil intercommunal puis par l’ensemble des organes délibérants des </w:t>
      </w:r>
      <w:proofErr w:type="gramStart"/>
      <w:r w:rsidRPr="00B474AE">
        <w:rPr>
          <w:rFonts w:asciiTheme="minorHAnsi" w:hAnsiTheme="minorHAnsi" w:cstheme="minorHAnsi"/>
        </w:rPr>
        <w:t>communes</w:t>
      </w:r>
      <w:proofErr w:type="gramEnd"/>
      <w:r w:rsidRPr="00B474AE">
        <w:rPr>
          <w:rFonts w:asciiTheme="minorHAnsi" w:hAnsiTheme="minorHAnsi" w:cstheme="minorHAnsi"/>
        </w:rPr>
        <w:t xml:space="preserve"> membres de l’association.</w:t>
      </w:r>
    </w:p>
    <w:p w14:paraId="1134115F" w14:textId="77777777" w:rsidR="00B748D8" w:rsidRPr="00B474AE" w:rsidRDefault="00B748D8" w:rsidP="00B474AE">
      <w:pPr>
        <w:jc w:val="both"/>
        <w:rPr>
          <w:rFonts w:asciiTheme="minorHAnsi" w:hAnsiTheme="minorHAnsi" w:cstheme="minorHAnsi"/>
        </w:rPr>
      </w:pPr>
    </w:p>
    <w:p w14:paraId="158B2E39" w14:textId="77777777" w:rsidR="0007789F" w:rsidRPr="00B474AE" w:rsidRDefault="0007789F" w:rsidP="00B474AE">
      <w:pPr>
        <w:numPr>
          <w:ilvl w:val="0"/>
          <w:numId w:val="4"/>
        </w:numPr>
        <w:spacing w:after="240"/>
        <w:ind w:left="284" w:hanging="284"/>
        <w:jc w:val="both"/>
        <w:rPr>
          <w:rFonts w:asciiTheme="minorHAnsi" w:hAnsiTheme="minorHAnsi" w:cstheme="minorHAnsi"/>
          <w:b/>
          <w:spacing w:val="4"/>
          <w:sz w:val="24"/>
          <w:szCs w:val="24"/>
        </w:rPr>
      </w:pPr>
      <w:r w:rsidRPr="00B474AE">
        <w:rPr>
          <w:rFonts w:asciiTheme="minorHAnsi" w:hAnsiTheme="minorHAnsi" w:cstheme="minorHAnsi"/>
          <w:b/>
          <w:spacing w:val="4"/>
          <w:sz w:val="24"/>
          <w:szCs w:val="24"/>
        </w:rPr>
        <w:t>Conclusion</w:t>
      </w:r>
    </w:p>
    <w:p w14:paraId="177909D7" w14:textId="7B4113FC" w:rsidR="00096955" w:rsidRPr="00B474AE" w:rsidRDefault="00BE07F1" w:rsidP="00B474AE">
      <w:pPr>
        <w:pStyle w:val="NormalVerdana"/>
        <w:spacing w:after="240" w:line="240" w:lineRule="auto"/>
        <w:rPr>
          <w:rFonts w:asciiTheme="minorHAnsi" w:hAnsiTheme="minorHAnsi" w:cstheme="minorHAnsi"/>
          <w:b w:val="0"/>
          <w:u w:val="none"/>
        </w:rPr>
      </w:pPr>
      <w:r w:rsidRPr="00B474AE">
        <w:rPr>
          <w:rFonts w:asciiTheme="minorHAnsi" w:hAnsiTheme="minorHAnsi" w:cstheme="minorHAnsi"/>
          <w:b w:val="0"/>
          <w:u w:val="none"/>
        </w:rPr>
        <w:t>Du fait que les conditions ne sont actuellement pas réunies pour l’intégration statutaire du DISREN, la reconduction pour cinq ans du dispositif dans sa forme actuelle apparaît comme la meilleure solution pour la Région et les communes. Ceci permet d’éviter que la Région ne soit privée d’un outil d’investissement-clé dès 2020. Sur la base de l’expérience acquise dans la phase initiale, des améliorations sont proposées sur des points mineurs du mécanisme. La Région de Nyon dispose ainsi d’un outil simple et efficace pour financer des projets régionaux au bénéfice de la population.</w:t>
      </w:r>
    </w:p>
    <w:p w14:paraId="4ED35EB5" w14:textId="1DE52A16" w:rsidR="009A6E3E" w:rsidRPr="00B474AE" w:rsidRDefault="009A6E3E" w:rsidP="00B474AE">
      <w:pPr>
        <w:numPr>
          <w:ilvl w:val="0"/>
          <w:numId w:val="4"/>
        </w:numPr>
        <w:spacing w:after="240"/>
        <w:ind w:left="284" w:hanging="284"/>
        <w:jc w:val="both"/>
        <w:rPr>
          <w:rFonts w:asciiTheme="minorHAnsi" w:hAnsiTheme="minorHAnsi" w:cstheme="minorHAnsi"/>
          <w:b/>
          <w:spacing w:val="4"/>
          <w:sz w:val="24"/>
          <w:szCs w:val="24"/>
        </w:rPr>
      </w:pPr>
      <w:r w:rsidRPr="00B474AE">
        <w:rPr>
          <w:rFonts w:asciiTheme="minorHAnsi" w:hAnsiTheme="minorHAnsi" w:cstheme="minorHAnsi"/>
          <w:b/>
          <w:spacing w:val="4"/>
          <w:sz w:val="24"/>
          <w:szCs w:val="24"/>
        </w:rPr>
        <w:t>Décision du Conseil communal (ou général)</w:t>
      </w:r>
    </w:p>
    <w:p w14:paraId="7A32431D" w14:textId="77777777" w:rsidR="0007789F" w:rsidRPr="00B474AE" w:rsidRDefault="0007789F" w:rsidP="00B474AE">
      <w:pPr>
        <w:pStyle w:val="NormalVerdana"/>
        <w:spacing w:after="240" w:line="240" w:lineRule="auto"/>
        <w:rPr>
          <w:rFonts w:asciiTheme="minorHAnsi" w:hAnsiTheme="minorHAnsi" w:cstheme="minorHAnsi"/>
          <w:b w:val="0"/>
          <w:spacing w:val="4"/>
          <w:u w:val="none"/>
        </w:rPr>
      </w:pPr>
      <w:r w:rsidRPr="00B474AE">
        <w:rPr>
          <w:rFonts w:asciiTheme="minorHAnsi" w:hAnsiTheme="minorHAnsi" w:cstheme="minorHAnsi"/>
          <w:b w:val="0"/>
          <w:spacing w:val="4"/>
          <w:u w:val="none"/>
        </w:rPr>
        <w:t>Compte tenu de ce qui précède, nous vous prions, Monsieur le Président, Mesdames, Messieurs les Conseillers, de bien vouloir prendre les décisions suivantes :</w:t>
      </w:r>
    </w:p>
    <w:p w14:paraId="7545B3B5" w14:textId="77777777" w:rsidR="0007789F" w:rsidRPr="00B474AE" w:rsidRDefault="0007789F" w:rsidP="00B474AE">
      <w:pPr>
        <w:pStyle w:val="NormalVerdana"/>
        <w:spacing w:after="240" w:line="240" w:lineRule="auto"/>
        <w:rPr>
          <w:rFonts w:asciiTheme="minorHAnsi" w:hAnsiTheme="minorHAnsi" w:cstheme="minorHAnsi"/>
          <w:b w:val="0"/>
          <w:spacing w:val="4"/>
          <w:u w:val="none"/>
        </w:rPr>
      </w:pPr>
      <w:r w:rsidRPr="00B474AE">
        <w:rPr>
          <w:rFonts w:asciiTheme="minorHAnsi" w:hAnsiTheme="minorHAnsi" w:cstheme="minorHAnsi"/>
          <w:b w:val="0"/>
          <w:spacing w:val="4"/>
          <w:u w:val="none"/>
        </w:rPr>
        <w:t xml:space="preserve">Le Conseil </w:t>
      </w:r>
      <w:r w:rsidR="00DE6192" w:rsidRPr="00B474AE">
        <w:rPr>
          <w:rFonts w:asciiTheme="minorHAnsi" w:hAnsiTheme="minorHAnsi" w:cstheme="minorHAnsi"/>
          <w:b w:val="0"/>
          <w:spacing w:val="4"/>
          <w:u w:val="none"/>
        </w:rPr>
        <w:t>communal (ou général) de …………….</w:t>
      </w:r>
    </w:p>
    <w:p w14:paraId="0E0C107B" w14:textId="64597607" w:rsidR="0007789F" w:rsidRPr="00B474AE" w:rsidRDefault="0007789F" w:rsidP="00B474AE">
      <w:pPr>
        <w:pStyle w:val="NormalVerdana"/>
        <w:tabs>
          <w:tab w:val="left" w:pos="1418"/>
        </w:tabs>
        <w:spacing w:after="120" w:line="240" w:lineRule="auto"/>
        <w:ind w:left="1416" w:hanging="1416"/>
        <w:rPr>
          <w:rFonts w:asciiTheme="minorHAnsi" w:hAnsiTheme="minorHAnsi" w:cstheme="minorHAnsi"/>
          <w:b w:val="0"/>
          <w:spacing w:val="4"/>
          <w:u w:val="none"/>
        </w:rPr>
      </w:pPr>
      <w:proofErr w:type="gramStart"/>
      <w:r w:rsidRPr="00B474AE">
        <w:rPr>
          <w:rFonts w:asciiTheme="minorHAnsi" w:hAnsiTheme="minorHAnsi" w:cstheme="minorHAnsi"/>
          <w:b w:val="0"/>
          <w:spacing w:val="4"/>
          <w:u w:val="none"/>
        </w:rPr>
        <w:t>vu</w:t>
      </w:r>
      <w:proofErr w:type="gramEnd"/>
      <w:r w:rsidRPr="00B474AE">
        <w:rPr>
          <w:rFonts w:asciiTheme="minorHAnsi" w:hAnsiTheme="minorHAnsi" w:cstheme="minorHAnsi"/>
          <w:b w:val="0"/>
          <w:spacing w:val="4"/>
          <w:u w:val="none"/>
        </w:rPr>
        <w:tab/>
      </w:r>
      <w:r w:rsidR="00255C22" w:rsidRPr="00B474AE">
        <w:rPr>
          <w:rFonts w:asciiTheme="minorHAnsi" w:hAnsiTheme="minorHAnsi" w:cstheme="minorHAnsi"/>
          <w:b w:val="0"/>
          <w:spacing w:val="4"/>
          <w:u w:val="none"/>
        </w:rPr>
        <w:tab/>
      </w:r>
      <w:r w:rsidRPr="00B474AE">
        <w:rPr>
          <w:rFonts w:asciiTheme="minorHAnsi" w:hAnsiTheme="minorHAnsi" w:cstheme="minorHAnsi"/>
          <w:b w:val="0"/>
          <w:spacing w:val="4"/>
          <w:u w:val="none"/>
        </w:rPr>
        <w:t xml:space="preserve">le préavis </w:t>
      </w:r>
      <w:r w:rsidR="00DE6192" w:rsidRPr="00B474AE">
        <w:rPr>
          <w:rFonts w:asciiTheme="minorHAnsi" w:hAnsiTheme="minorHAnsi" w:cstheme="minorHAnsi"/>
          <w:b w:val="0"/>
          <w:spacing w:val="4"/>
          <w:u w:val="none"/>
        </w:rPr>
        <w:t>n°…… de la Municipalité</w:t>
      </w:r>
      <w:r w:rsidRPr="00B474AE">
        <w:rPr>
          <w:rFonts w:asciiTheme="minorHAnsi" w:hAnsiTheme="minorHAnsi" w:cstheme="minorHAnsi"/>
          <w:b w:val="0"/>
          <w:spacing w:val="4"/>
          <w:u w:val="none"/>
        </w:rPr>
        <w:t xml:space="preserve"> relatif à </w:t>
      </w:r>
      <w:r w:rsidR="00255C22" w:rsidRPr="00B474AE">
        <w:rPr>
          <w:rFonts w:asciiTheme="minorHAnsi" w:hAnsiTheme="minorHAnsi" w:cstheme="minorHAnsi"/>
          <w:b w:val="0"/>
          <w:spacing w:val="4"/>
          <w:u w:val="none"/>
        </w:rPr>
        <w:t xml:space="preserve">la mise en œuvre du </w:t>
      </w:r>
      <w:r w:rsidR="0021666A" w:rsidRPr="00B474AE">
        <w:rPr>
          <w:rFonts w:asciiTheme="minorHAnsi" w:hAnsiTheme="minorHAnsi" w:cstheme="minorHAnsi"/>
          <w:b w:val="0"/>
          <w:spacing w:val="4"/>
          <w:u w:val="none"/>
        </w:rPr>
        <w:t xml:space="preserve">dispositif d’investissement </w:t>
      </w:r>
      <w:r w:rsidR="00882193" w:rsidRPr="00B474AE">
        <w:rPr>
          <w:rFonts w:asciiTheme="minorHAnsi" w:hAnsiTheme="minorHAnsi" w:cstheme="minorHAnsi"/>
          <w:b w:val="0"/>
          <w:spacing w:val="4"/>
          <w:u w:val="none"/>
        </w:rPr>
        <w:t xml:space="preserve">solidaire </w:t>
      </w:r>
      <w:r w:rsidR="0021666A" w:rsidRPr="00B474AE">
        <w:rPr>
          <w:rFonts w:asciiTheme="minorHAnsi" w:hAnsiTheme="minorHAnsi" w:cstheme="minorHAnsi"/>
          <w:b w:val="0"/>
          <w:spacing w:val="4"/>
          <w:u w:val="none"/>
        </w:rPr>
        <w:t>de la région nyonnaise</w:t>
      </w:r>
      <w:r w:rsidR="00096955" w:rsidRPr="00B474AE">
        <w:rPr>
          <w:rFonts w:asciiTheme="minorHAnsi" w:hAnsiTheme="minorHAnsi" w:cstheme="minorHAnsi"/>
          <w:b w:val="0"/>
          <w:spacing w:val="4"/>
          <w:u w:val="none"/>
        </w:rPr>
        <w:t xml:space="preserve"> (DISREN)</w:t>
      </w:r>
      <w:r w:rsidR="009A6E3E" w:rsidRPr="00B474AE">
        <w:rPr>
          <w:rFonts w:asciiTheme="minorHAnsi" w:hAnsiTheme="minorHAnsi" w:cstheme="minorHAnsi"/>
          <w:b w:val="0"/>
          <w:spacing w:val="4"/>
          <w:u w:val="none"/>
        </w:rPr>
        <w:t xml:space="preserve"> pour la période 2020-2025</w:t>
      </w:r>
      <w:r w:rsidR="0021666A" w:rsidRPr="00B474AE">
        <w:rPr>
          <w:rFonts w:asciiTheme="minorHAnsi" w:hAnsiTheme="minorHAnsi" w:cstheme="minorHAnsi"/>
          <w:b w:val="0"/>
          <w:spacing w:val="4"/>
          <w:u w:val="none"/>
        </w:rPr>
        <w:t>,</w:t>
      </w:r>
    </w:p>
    <w:p w14:paraId="7FE0FD8B" w14:textId="77777777" w:rsidR="0007789F" w:rsidRPr="00B474AE" w:rsidRDefault="0007789F" w:rsidP="00B474AE">
      <w:pPr>
        <w:pStyle w:val="NormalVerdana"/>
        <w:tabs>
          <w:tab w:val="left" w:pos="1418"/>
        </w:tabs>
        <w:spacing w:after="120" w:line="240" w:lineRule="auto"/>
        <w:rPr>
          <w:rFonts w:asciiTheme="minorHAnsi" w:hAnsiTheme="minorHAnsi" w:cstheme="minorHAnsi"/>
          <w:b w:val="0"/>
          <w:spacing w:val="4"/>
          <w:u w:val="none"/>
        </w:rPr>
      </w:pPr>
      <w:proofErr w:type="gramStart"/>
      <w:r w:rsidRPr="00B474AE">
        <w:rPr>
          <w:rFonts w:asciiTheme="minorHAnsi" w:hAnsiTheme="minorHAnsi" w:cstheme="minorHAnsi"/>
          <w:b w:val="0"/>
          <w:spacing w:val="4"/>
          <w:u w:val="none"/>
        </w:rPr>
        <w:t>ouï</w:t>
      </w:r>
      <w:proofErr w:type="gramEnd"/>
      <w:r w:rsidRPr="00B474AE">
        <w:rPr>
          <w:rFonts w:asciiTheme="minorHAnsi" w:hAnsiTheme="minorHAnsi" w:cstheme="minorHAnsi"/>
          <w:b w:val="0"/>
          <w:spacing w:val="4"/>
          <w:u w:val="none"/>
        </w:rPr>
        <w:tab/>
        <w:t xml:space="preserve">le rapport de la commission </w:t>
      </w:r>
      <w:r w:rsidR="00EE26D1" w:rsidRPr="00B474AE">
        <w:rPr>
          <w:rFonts w:asciiTheme="minorHAnsi" w:hAnsiTheme="minorHAnsi" w:cstheme="minorHAnsi"/>
          <w:b w:val="0"/>
          <w:spacing w:val="4"/>
          <w:u w:val="none"/>
        </w:rPr>
        <w:t xml:space="preserve">ad </w:t>
      </w:r>
      <w:r w:rsidR="008E6AC3" w:rsidRPr="00B474AE">
        <w:rPr>
          <w:rFonts w:asciiTheme="minorHAnsi" w:hAnsiTheme="minorHAnsi" w:cstheme="minorHAnsi"/>
          <w:b w:val="0"/>
          <w:spacing w:val="4"/>
          <w:u w:val="none"/>
        </w:rPr>
        <w:t>hoc</w:t>
      </w:r>
      <w:r w:rsidRPr="00B474AE">
        <w:rPr>
          <w:rFonts w:asciiTheme="minorHAnsi" w:hAnsiTheme="minorHAnsi" w:cstheme="minorHAnsi"/>
          <w:b w:val="0"/>
          <w:spacing w:val="4"/>
          <w:u w:val="none"/>
        </w:rPr>
        <w:t>,</w:t>
      </w:r>
    </w:p>
    <w:p w14:paraId="756BCCE8" w14:textId="77777777" w:rsidR="0007789F" w:rsidRPr="00B474AE" w:rsidRDefault="0007789F" w:rsidP="00B474AE">
      <w:pPr>
        <w:pStyle w:val="NormalVerdana"/>
        <w:tabs>
          <w:tab w:val="left" w:pos="1418"/>
        </w:tabs>
        <w:spacing w:after="120" w:line="240" w:lineRule="auto"/>
        <w:rPr>
          <w:rFonts w:asciiTheme="minorHAnsi" w:hAnsiTheme="minorHAnsi" w:cstheme="minorHAnsi"/>
          <w:b w:val="0"/>
          <w:spacing w:val="4"/>
          <w:u w:val="none"/>
        </w:rPr>
      </w:pPr>
      <w:proofErr w:type="gramStart"/>
      <w:r w:rsidRPr="00B474AE">
        <w:rPr>
          <w:rFonts w:asciiTheme="minorHAnsi" w:hAnsiTheme="minorHAnsi" w:cstheme="minorHAnsi"/>
          <w:b w:val="0"/>
          <w:spacing w:val="4"/>
          <w:u w:val="none"/>
        </w:rPr>
        <w:t>ouï</w:t>
      </w:r>
      <w:proofErr w:type="gramEnd"/>
      <w:r w:rsidRPr="00B474AE">
        <w:rPr>
          <w:rFonts w:asciiTheme="minorHAnsi" w:hAnsiTheme="minorHAnsi" w:cstheme="minorHAnsi"/>
          <w:b w:val="0"/>
          <w:spacing w:val="4"/>
          <w:u w:val="none"/>
        </w:rPr>
        <w:tab/>
        <w:t xml:space="preserve">le rapport de la commission </w:t>
      </w:r>
      <w:r w:rsidR="008E6AC3" w:rsidRPr="00B474AE">
        <w:rPr>
          <w:rFonts w:asciiTheme="minorHAnsi" w:hAnsiTheme="minorHAnsi" w:cstheme="minorHAnsi"/>
          <w:b w:val="0"/>
          <w:spacing w:val="4"/>
          <w:u w:val="none"/>
        </w:rPr>
        <w:t>gestions &amp; finances</w:t>
      </w:r>
      <w:r w:rsidRPr="00B474AE">
        <w:rPr>
          <w:rFonts w:asciiTheme="minorHAnsi" w:hAnsiTheme="minorHAnsi" w:cstheme="minorHAnsi"/>
          <w:b w:val="0"/>
          <w:spacing w:val="4"/>
          <w:u w:val="none"/>
        </w:rPr>
        <w:t>,</w:t>
      </w:r>
    </w:p>
    <w:p w14:paraId="43A0D399" w14:textId="77777777" w:rsidR="0007789F" w:rsidRPr="00B474AE" w:rsidRDefault="0007789F" w:rsidP="00B474AE">
      <w:pPr>
        <w:pStyle w:val="NormalVerdana"/>
        <w:tabs>
          <w:tab w:val="left" w:pos="1418"/>
        </w:tabs>
        <w:spacing w:after="120" w:line="240" w:lineRule="auto"/>
        <w:rPr>
          <w:rFonts w:asciiTheme="minorHAnsi" w:hAnsiTheme="minorHAnsi" w:cstheme="minorHAnsi"/>
          <w:b w:val="0"/>
          <w:spacing w:val="4"/>
          <w:u w:val="none"/>
        </w:rPr>
      </w:pPr>
      <w:proofErr w:type="gramStart"/>
      <w:r w:rsidRPr="00B474AE">
        <w:rPr>
          <w:rFonts w:asciiTheme="minorHAnsi" w:hAnsiTheme="minorHAnsi" w:cstheme="minorHAnsi"/>
          <w:b w:val="0"/>
          <w:spacing w:val="4"/>
          <w:u w:val="none"/>
        </w:rPr>
        <w:t>attendu</w:t>
      </w:r>
      <w:proofErr w:type="gramEnd"/>
      <w:r w:rsidRPr="00B474AE">
        <w:rPr>
          <w:rFonts w:asciiTheme="minorHAnsi" w:hAnsiTheme="minorHAnsi" w:cstheme="minorHAnsi"/>
          <w:b w:val="0"/>
          <w:spacing w:val="4"/>
          <w:u w:val="none"/>
        </w:rPr>
        <w:tab/>
        <w:t>que ce point a été régulièrement porté à l’ordre du jour,</w:t>
      </w:r>
    </w:p>
    <w:p w14:paraId="4E91949B" w14:textId="16C65788" w:rsidR="009A6E3E" w:rsidRPr="00B474AE" w:rsidRDefault="0007789F" w:rsidP="00B474AE">
      <w:pPr>
        <w:pStyle w:val="Default"/>
        <w:spacing w:before="120"/>
        <w:ind w:left="1418" w:hanging="1418"/>
        <w:rPr>
          <w:rFonts w:asciiTheme="minorHAnsi" w:hAnsiTheme="minorHAnsi" w:cstheme="minorHAnsi"/>
          <w:sz w:val="20"/>
          <w:szCs w:val="20"/>
        </w:rPr>
      </w:pPr>
      <w:proofErr w:type="gramStart"/>
      <w:r w:rsidRPr="00B474AE">
        <w:rPr>
          <w:rFonts w:asciiTheme="minorHAnsi" w:hAnsiTheme="minorHAnsi" w:cstheme="minorHAnsi"/>
          <w:spacing w:val="4"/>
          <w:sz w:val="20"/>
          <w:szCs w:val="20"/>
        </w:rPr>
        <w:t>décide</w:t>
      </w:r>
      <w:proofErr w:type="gramEnd"/>
      <w:r w:rsidRPr="00B474AE">
        <w:rPr>
          <w:rFonts w:asciiTheme="minorHAnsi" w:hAnsiTheme="minorHAnsi" w:cstheme="minorHAnsi"/>
          <w:spacing w:val="4"/>
          <w:sz w:val="20"/>
          <w:szCs w:val="20"/>
        </w:rPr>
        <w:tab/>
      </w:r>
      <w:r w:rsidR="009A6E3E" w:rsidRPr="00B474AE">
        <w:rPr>
          <w:rFonts w:asciiTheme="minorHAnsi" w:hAnsiTheme="minorHAnsi" w:cstheme="minorHAnsi"/>
          <w:sz w:val="20"/>
          <w:szCs w:val="20"/>
        </w:rPr>
        <w:t xml:space="preserve">de reconduire le Dispositif d’investissement solidaire de la région nyonnaise (DISREN) sous forme de but optionnel, au même coefficient qu’actuellement (1 point d’impôt, réparti en 0,9 point d’investissement et 0,1 point de sauvegarde), pour une période de cinq ans (2020-2025), </w:t>
      </w:r>
    </w:p>
    <w:p w14:paraId="41FEE1F7" w14:textId="77777777" w:rsidR="009A6E3E" w:rsidRPr="00B474AE" w:rsidRDefault="009A6E3E" w:rsidP="00B474AE">
      <w:pPr>
        <w:pStyle w:val="Default"/>
        <w:spacing w:before="120"/>
        <w:ind w:left="1418"/>
        <w:rPr>
          <w:rFonts w:asciiTheme="minorHAnsi" w:hAnsiTheme="minorHAnsi" w:cstheme="minorHAnsi"/>
          <w:sz w:val="20"/>
          <w:szCs w:val="20"/>
        </w:rPr>
      </w:pPr>
      <w:proofErr w:type="gramStart"/>
      <w:r w:rsidRPr="00B474AE">
        <w:rPr>
          <w:rFonts w:asciiTheme="minorHAnsi" w:hAnsiTheme="minorHAnsi" w:cstheme="minorHAnsi"/>
          <w:sz w:val="20"/>
          <w:szCs w:val="20"/>
        </w:rPr>
        <w:t>de</w:t>
      </w:r>
      <w:proofErr w:type="gramEnd"/>
      <w:r w:rsidRPr="00B474AE">
        <w:rPr>
          <w:rFonts w:asciiTheme="minorHAnsi" w:hAnsiTheme="minorHAnsi" w:cstheme="minorHAnsi"/>
          <w:sz w:val="20"/>
          <w:szCs w:val="20"/>
        </w:rPr>
        <w:t xml:space="preserve"> reconduire la règle du financement solidaire sur la base de la décision du Conseil intercommunal qui devra cumulativement obtenir la majorité simple des communes et qualifiée de deux tiers des voix, </w:t>
      </w:r>
    </w:p>
    <w:p w14:paraId="6A2F8A88" w14:textId="29168728" w:rsidR="009A6E3E" w:rsidRPr="00B474AE" w:rsidRDefault="009A6E3E" w:rsidP="00B474AE">
      <w:pPr>
        <w:pStyle w:val="Default"/>
        <w:ind w:left="1418"/>
        <w:rPr>
          <w:rFonts w:asciiTheme="minorHAnsi" w:hAnsiTheme="minorHAnsi" w:cstheme="minorHAnsi"/>
          <w:sz w:val="20"/>
          <w:szCs w:val="20"/>
        </w:rPr>
      </w:pPr>
      <w:proofErr w:type="gramStart"/>
      <w:r w:rsidRPr="00B474AE">
        <w:rPr>
          <w:rFonts w:asciiTheme="minorHAnsi" w:hAnsiTheme="minorHAnsi" w:cstheme="minorHAnsi"/>
          <w:sz w:val="20"/>
          <w:szCs w:val="20"/>
        </w:rPr>
        <w:t>de</w:t>
      </w:r>
      <w:proofErr w:type="gramEnd"/>
      <w:r w:rsidRPr="00B474AE">
        <w:rPr>
          <w:rFonts w:asciiTheme="minorHAnsi" w:hAnsiTheme="minorHAnsi" w:cstheme="minorHAnsi"/>
          <w:sz w:val="20"/>
          <w:szCs w:val="20"/>
        </w:rPr>
        <w:t xml:space="preserve"> reconduire la demande aux communes pour le soutien solidaire sur la base de 50% de contribution en CHF/hab., et de 50% sur les rentrées IGI-DMU lissées sur les trois dernières années, </w:t>
      </w:r>
    </w:p>
    <w:p w14:paraId="31F56CF6" w14:textId="5AFE0DED" w:rsidR="00F833C2" w:rsidRPr="00B474AE" w:rsidRDefault="009A6E3E" w:rsidP="00B474AE">
      <w:pPr>
        <w:pStyle w:val="NormalVerdana"/>
        <w:tabs>
          <w:tab w:val="left" w:pos="1418"/>
        </w:tabs>
        <w:spacing w:before="120" w:after="120" w:line="240" w:lineRule="auto"/>
        <w:ind w:left="1418"/>
        <w:rPr>
          <w:rFonts w:asciiTheme="minorHAnsi" w:hAnsiTheme="minorHAnsi" w:cstheme="minorHAnsi"/>
          <w:b w:val="0"/>
          <w:spacing w:val="4"/>
          <w:highlight w:val="yellow"/>
          <w:u w:val="none"/>
        </w:rPr>
      </w:pPr>
      <w:proofErr w:type="gramStart"/>
      <w:r w:rsidRPr="00B474AE">
        <w:rPr>
          <w:rFonts w:asciiTheme="minorHAnsi" w:eastAsia="Calibri" w:hAnsiTheme="minorHAnsi" w:cstheme="minorHAnsi"/>
          <w:b w:val="0"/>
          <w:color w:val="000000"/>
          <w:u w:val="none"/>
          <w:lang w:val="fr-CH" w:eastAsia="fr-CH"/>
        </w:rPr>
        <w:t>que</w:t>
      </w:r>
      <w:proofErr w:type="gramEnd"/>
      <w:r w:rsidRPr="00B474AE">
        <w:rPr>
          <w:rFonts w:asciiTheme="minorHAnsi" w:eastAsia="Calibri" w:hAnsiTheme="minorHAnsi" w:cstheme="minorHAnsi"/>
          <w:b w:val="0"/>
          <w:color w:val="000000"/>
          <w:u w:val="none"/>
          <w:lang w:val="fr-CH" w:eastAsia="fr-CH"/>
        </w:rPr>
        <w:t xml:space="preserve"> le présent concept entrera en vigueur du 1er juillet 2020 au 30 juin 2025 lorsqu’il aura été validé cumulativement par les trois quarts des communes membres de la Région de Nyon et l’équivalent des trois quarts de la population</w:t>
      </w:r>
      <w:r w:rsidRPr="00B474AE">
        <w:rPr>
          <w:rFonts w:asciiTheme="minorHAnsi" w:hAnsiTheme="minorHAnsi" w:cstheme="minorHAnsi"/>
        </w:rPr>
        <w:t xml:space="preserve"> </w:t>
      </w:r>
      <w:r w:rsidRPr="00B474AE">
        <w:rPr>
          <w:rFonts w:asciiTheme="minorHAnsi" w:eastAsia="Calibri" w:hAnsiTheme="minorHAnsi" w:cstheme="minorHAnsi"/>
          <w:b w:val="0"/>
          <w:color w:val="000000"/>
          <w:u w:val="none"/>
          <w:lang w:val="fr-CH" w:eastAsia="fr-CH"/>
        </w:rPr>
        <w:t>représentée.</w:t>
      </w:r>
    </w:p>
    <w:p w14:paraId="5F691C68" w14:textId="77777777" w:rsidR="009A6E3E" w:rsidRPr="00B474AE" w:rsidRDefault="009A6E3E" w:rsidP="00B474AE">
      <w:pPr>
        <w:pStyle w:val="NormalVerdana"/>
        <w:spacing w:after="120" w:line="240" w:lineRule="auto"/>
        <w:rPr>
          <w:rFonts w:asciiTheme="minorHAnsi" w:hAnsiTheme="minorHAnsi" w:cstheme="minorHAnsi"/>
          <w:b w:val="0"/>
          <w:spacing w:val="4"/>
          <w:u w:val="none"/>
        </w:rPr>
      </w:pPr>
    </w:p>
    <w:p w14:paraId="2F61DA1B" w14:textId="77777777" w:rsidR="0007789F" w:rsidRPr="00B474AE" w:rsidRDefault="0007789F" w:rsidP="00B474AE">
      <w:pPr>
        <w:pStyle w:val="NormalVerdana"/>
        <w:spacing w:after="120" w:line="240" w:lineRule="auto"/>
        <w:rPr>
          <w:rFonts w:asciiTheme="minorHAnsi" w:hAnsiTheme="minorHAnsi" w:cstheme="minorHAnsi"/>
          <w:b w:val="0"/>
          <w:spacing w:val="4"/>
          <w:u w:val="none"/>
        </w:rPr>
      </w:pPr>
      <w:r w:rsidRPr="00B474AE">
        <w:rPr>
          <w:rFonts w:asciiTheme="minorHAnsi" w:hAnsiTheme="minorHAnsi" w:cstheme="minorHAnsi"/>
          <w:b w:val="0"/>
          <w:spacing w:val="4"/>
          <w:u w:val="none"/>
        </w:rPr>
        <w:t>Ainsi délibéré par l</w:t>
      </w:r>
      <w:r w:rsidR="00DE6192" w:rsidRPr="00B474AE">
        <w:rPr>
          <w:rFonts w:asciiTheme="minorHAnsi" w:hAnsiTheme="minorHAnsi" w:cstheme="minorHAnsi"/>
          <w:b w:val="0"/>
          <w:spacing w:val="4"/>
          <w:u w:val="none"/>
        </w:rPr>
        <w:t xml:space="preserve">a Municipalité </w:t>
      </w:r>
      <w:r w:rsidRPr="00B474AE">
        <w:rPr>
          <w:rFonts w:asciiTheme="minorHAnsi" w:hAnsiTheme="minorHAnsi" w:cstheme="minorHAnsi"/>
          <w:b w:val="0"/>
          <w:spacing w:val="4"/>
          <w:u w:val="none"/>
        </w:rPr>
        <w:t xml:space="preserve">dans sa séance du </w:t>
      </w:r>
      <w:proofErr w:type="gramStart"/>
      <w:r w:rsidR="00DE6192" w:rsidRPr="00B474AE">
        <w:rPr>
          <w:rFonts w:asciiTheme="minorHAnsi" w:hAnsiTheme="minorHAnsi" w:cstheme="minorHAnsi"/>
          <w:b w:val="0"/>
          <w:spacing w:val="4"/>
          <w:u w:val="none"/>
        </w:rPr>
        <w:t>………………….</w:t>
      </w:r>
      <w:r w:rsidRPr="00B474AE">
        <w:rPr>
          <w:rFonts w:asciiTheme="minorHAnsi" w:hAnsiTheme="minorHAnsi" w:cstheme="minorHAnsi"/>
          <w:b w:val="0"/>
          <w:spacing w:val="4"/>
          <w:u w:val="none"/>
        </w:rPr>
        <w:t>,</w:t>
      </w:r>
      <w:proofErr w:type="gramEnd"/>
      <w:r w:rsidRPr="00B474AE">
        <w:rPr>
          <w:rFonts w:asciiTheme="minorHAnsi" w:hAnsiTheme="minorHAnsi" w:cstheme="minorHAnsi"/>
          <w:b w:val="0"/>
          <w:spacing w:val="4"/>
          <w:u w:val="none"/>
        </w:rPr>
        <w:t xml:space="preserve"> pour être soumis à l’approbation du Conseil </w:t>
      </w:r>
      <w:r w:rsidR="00DE6192" w:rsidRPr="00B474AE">
        <w:rPr>
          <w:rFonts w:asciiTheme="minorHAnsi" w:hAnsiTheme="minorHAnsi" w:cstheme="minorHAnsi"/>
          <w:b w:val="0"/>
          <w:spacing w:val="4"/>
          <w:u w:val="none"/>
        </w:rPr>
        <w:t>communal (ou général)</w:t>
      </w:r>
      <w:r w:rsidRPr="00B474AE">
        <w:rPr>
          <w:rFonts w:asciiTheme="minorHAnsi" w:hAnsiTheme="minorHAnsi" w:cstheme="minorHAnsi"/>
          <w:b w:val="0"/>
          <w:spacing w:val="4"/>
          <w:u w:val="none"/>
        </w:rPr>
        <w:t>.</w:t>
      </w:r>
    </w:p>
    <w:p w14:paraId="57F91540" w14:textId="77777777" w:rsidR="00C57092" w:rsidRPr="00B474AE" w:rsidRDefault="00C57092" w:rsidP="00B474AE">
      <w:pPr>
        <w:pStyle w:val="NormalVerdana"/>
        <w:spacing w:line="240" w:lineRule="auto"/>
        <w:rPr>
          <w:rFonts w:asciiTheme="minorHAnsi" w:hAnsiTheme="minorHAnsi" w:cstheme="minorHAnsi"/>
          <w:b w:val="0"/>
          <w:spacing w:val="4"/>
          <w:highlight w:val="yellow"/>
          <w:u w:val="none"/>
        </w:rPr>
      </w:pPr>
    </w:p>
    <w:p w14:paraId="09B1111E" w14:textId="77777777" w:rsidR="00C96854" w:rsidRPr="00B474AE" w:rsidRDefault="00C96854" w:rsidP="00B474AE">
      <w:pPr>
        <w:pStyle w:val="NormalVerdana"/>
        <w:spacing w:line="240" w:lineRule="auto"/>
        <w:rPr>
          <w:rFonts w:asciiTheme="minorHAnsi" w:hAnsiTheme="minorHAnsi" w:cstheme="minorHAnsi"/>
          <w:b w:val="0"/>
          <w:spacing w:val="4"/>
          <w:highlight w:val="yellow"/>
          <w:u w:val="none"/>
        </w:rPr>
      </w:pPr>
    </w:p>
    <w:p w14:paraId="68EA6FB5" w14:textId="77777777" w:rsidR="00C96854" w:rsidRPr="00B474AE" w:rsidRDefault="00C96854" w:rsidP="00B474AE">
      <w:pPr>
        <w:pStyle w:val="NormalVerdana"/>
        <w:spacing w:line="240" w:lineRule="auto"/>
        <w:rPr>
          <w:rFonts w:asciiTheme="minorHAnsi" w:hAnsiTheme="minorHAnsi" w:cstheme="minorHAnsi"/>
          <w:b w:val="0"/>
          <w:spacing w:val="4"/>
          <w:highlight w:val="yellow"/>
          <w:u w:val="none"/>
        </w:rPr>
      </w:pPr>
    </w:p>
    <w:p w14:paraId="04CC5B5C" w14:textId="77777777" w:rsidR="00C96854" w:rsidRPr="00B474AE" w:rsidRDefault="00C96854" w:rsidP="00B474AE">
      <w:pPr>
        <w:pStyle w:val="NormalVerdana"/>
        <w:spacing w:line="240" w:lineRule="auto"/>
        <w:rPr>
          <w:rFonts w:asciiTheme="minorHAnsi" w:hAnsiTheme="minorHAnsi" w:cstheme="minorHAnsi"/>
          <w:b w:val="0"/>
          <w:spacing w:val="4"/>
          <w:highlight w:val="yellow"/>
          <w:u w:val="none"/>
        </w:rPr>
      </w:pPr>
    </w:p>
    <w:p w14:paraId="2ED97B6A" w14:textId="77777777" w:rsidR="00C96854" w:rsidRPr="00B474AE" w:rsidRDefault="00C96854" w:rsidP="00B474AE">
      <w:pPr>
        <w:pStyle w:val="NormalVerdana"/>
        <w:spacing w:line="240" w:lineRule="auto"/>
        <w:rPr>
          <w:rFonts w:asciiTheme="minorHAnsi" w:hAnsiTheme="minorHAnsi" w:cstheme="minorHAnsi"/>
          <w:b w:val="0"/>
          <w:spacing w:val="4"/>
          <w:u w:val="none"/>
        </w:rPr>
      </w:pPr>
    </w:p>
    <w:p w14:paraId="686064AD" w14:textId="77777777" w:rsidR="00C96854" w:rsidRPr="00B474AE" w:rsidRDefault="00C96854" w:rsidP="00B474AE">
      <w:pPr>
        <w:pStyle w:val="NormalVerdana"/>
        <w:spacing w:line="240" w:lineRule="auto"/>
        <w:rPr>
          <w:rFonts w:asciiTheme="minorHAnsi" w:hAnsiTheme="minorHAnsi" w:cstheme="minorHAnsi"/>
          <w:b w:val="0"/>
          <w:spacing w:val="4"/>
          <w:u w:val="none"/>
        </w:rPr>
      </w:pPr>
    </w:p>
    <w:p w14:paraId="55033283" w14:textId="6B1B6E7A" w:rsidR="00854BB8" w:rsidRPr="00B474AE" w:rsidRDefault="0007789F" w:rsidP="00B474AE">
      <w:pPr>
        <w:tabs>
          <w:tab w:val="left" w:pos="3598"/>
        </w:tabs>
        <w:jc w:val="both"/>
        <w:rPr>
          <w:rFonts w:asciiTheme="minorHAnsi" w:hAnsiTheme="minorHAnsi" w:cstheme="minorHAnsi"/>
          <w:caps/>
          <w:spacing w:val="4"/>
          <w:lang w:val="fr-CH"/>
        </w:rPr>
      </w:pPr>
      <w:r w:rsidRPr="00B474AE">
        <w:rPr>
          <w:rFonts w:asciiTheme="minorHAnsi" w:hAnsiTheme="minorHAnsi" w:cstheme="minorHAnsi"/>
          <w:b/>
          <w:spacing w:val="4"/>
        </w:rPr>
        <w:tab/>
      </w:r>
      <w:r w:rsidR="009A6E3E" w:rsidRPr="00B474AE">
        <w:rPr>
          <w:rFonts w:asciiTheme="minorHAnsi" w:hAnsiTheme="minorHAnsi" w:cstheme="minorHAnsi"/>
          <w:b/>
          <w:spacing w:val="4"/>
        </w:rPr>
        <w:t xml:space="preserve">     </w:t>
      </w:r>
      <w:r w:rsidRPr="00B474AE">
        <w:rPr>
          <w:rFonts w:asciiTheme="minorHAnsi" w:hAnsiTheme="minorHAnsi" w:cstheme="minorHAnsi"/>
          <w:caps/>
          <w:spacing w:val="4"/>
          <w:lang w:val="fr-CH"/>
        </w:rPr>
        <w:t>au nom d</w:t>
      </w:r>
      <w:r w:rsidR="00DE6192" w:rsidRPr="00B474AE">
        <w:rPr>
          <w:rFonts w:asciiTheme="minorHAnsi" w:hAnsiTheme="minorHAnsi" w:cstheme="minorHAnsi"/>
          <w:caps/>
          <w:spacing w:val="4"/>
          <w:lang w:val="fr-CH"/>
        </w:rPr>
        <w:t>e la municipalité</w:t>
      </w:r>
    </w:p>
    <w:p w14:paraId="76B5BA7B" w14:textId="77777777" w:rsidR="00DE6192" w:rsidRPr="00B474AE" w:rsidRDefault="00DE6192" w:rsidP="00B474AE">
      <w:pPr>
        <w:tabs>
          <w:tab w:val="left" w:pos="3598"/>
        </w:tabs>
        <w:jc w:val="both"/>
        <w:rPr>
          <w:rFonts w:asciiTheme="minorHAnsi" w:hAnsiTheme="minorHAnsi" w:cstheme="minorHAnsi"/>
          <w:caps/>
          <w:spacing w:val="4"/>
        </w:rPr>
      </w:pPr>
    </w:p>
    <w:p w14:paraId="34BFFA4B" w14:textId="77777777" w:rsidR="0007789F" w:rsidRPr="00B474AE" w:rsidRDefault="0007789F" w:rsidP="00B474AE">
      <w:pPr>
        <w:pStyle w:val="NormalVerdana"/>
        <w:tabs>
          <w:tab w:val="left" w:pos="3402"/>
          <w:tab w:val="left" w:pos="6237"/>
        </w:tabs>
        <w:spacing w:line="240" w:lineRule="auto"/>
        <w:rPr>
          <w:rFonts w:asciiTheme="minorHAnsi" w:hAnsiTheme="minorHAnsi" w:cstheme="minorHAnsi"/>
          <w:b w:val="0"/>
          <w:spacing w:val="4"/>
          <w:u w:val="none"/>
        </w:rPr>
      </w:pPr>
      <w:r w:rsidRPr="00B474AE">
        <w:rPr>
          <w:rFonts w:asciiTheme="minorHAnsi" w:hAnsiTheme="minorHAnsi" w:cstheme="minorHAnsi"/>
          <w:b w:val="0"/>
          <w:spacing w:val="4"/>
          <w:u w:val="none"/>
        </w:rPr>
        <w:tab/>
      </w:r>
      <w:r w:rsidR="00DE6192" w:rsidRPr="00B474AE">
        <w:rPr>
          <w:rFonts w:asciiTheme="minorHAnsi" w:hAnsiTheme="minorHAnsi" w:cstheme="minorHAnsi"/>
          <w:b w:val="0"/>
          <w:spacing w:val="4"/>
          <w:u w:val="none"/>
        </w:rPr>
        <w:t>……………………</w:t>
      </w:r>
      <w:r w:rsidRPr="00B474AE">
        <w:rPr>
          <w:rFonts w:asciiTheme="minorHAnsi" w:hAnsiTheme="minorHAnsi" w:cstheme="minorHAnsi"/>
          <w:b w:val="0"/>
          <w:spacing w:val="4"/>
          <w:u w:val="none"/>
        </w:rPr>
        <w:tab/>
      </w:r>
      <w:r w:rsidR="00DE6192" w:rsidRPr="00B474AE">
        <w:rPr>
          <w:rFonts w:asciiTheme="minorHAnsi" w:hAnsiTheme="minorHAnsi" w:cstheme="minorHAnsi"/>
          <w:b w:val="0"/>
          <w:spacing w:val="4"/>
          <w:u w:val="none"/>
        </w:rPr>
        <w:t>…………………</w:t>
      </w:r>
    </w:p>
    <w:p w14:paraId="43F1E198" w14:textId="77777777" w:rsidR="00854BB8" w:rsidRPr="00B474AE" w:rsidRDefault="00854BB8" w:rsidP="00B474AE">
      <w:pPr>
        <w:pStyle w:val="NormalVerdana"/>
        <w:tabs>
          <w:tab w:val="left" w:pos="3402"/>
          <w:tab w:val="left" w:pos="6237"/>
        </w:tabs>
        <w:spacing w:line="240" w:lineRule="auto"/>
        <w:rPr>
          <w:rFonts w:asciiTheme="minorHAnsi" w:hAnsiTheme="minorHAnsi" w:cstheme="minorHAnsi"/>
          <w:b w:val="0"/>
          <w:spacing w:val="4"/>
          <w:u w:val="none"/>
        </w:rPr>
      </w:pPr>
    </w:p>
    <w:p w14:paraId="31684F99" w14:textId="77777777" w:rsidR="00854BB8" w:rsidRPr="00B474AE" w:rsidRDefault="00854BB8" w:rsidP="00B474AE">
      <w:pPr>
        <w:pStyle w:val="NormalVerdana"/>
        <w:tabs>
          <w:tab w:val="left" w:pos="3402"/>
          <w:tab w:val="left" w:pos="6237"/>
        </w:tabs>
        <w:spacing w:line="240" w:lineRule="auto"/>
        <w:rPr>
          <w:rFonts w:asciiTheme="minorHAnsi" w:hAnsiTheme="minorHAnsi" w:cstheme="minorHAnsi"/>
          <w:b w:val="0"/>
          <w:spacing w:val="4"/>
          <w:u w:val="none"/>
        </w:rPr>
      </w:pPr>
    </w:p>
    <w:p w14:paraId="09C27016" w14:textId="77777777" w:rsidR="00C96854" w:rsidRPr="00B474AE" w:rsidRDefault="00C96854" w:rsidP="00B474AE">
      <w:pPr>
        <w:pStyle w:val="NormalVerdana"/>
        <w:tabs>
          <w:tab w:val="left" w:pos="3402"/>
          <w:tab w:val="left" w:pos="6237"/>
        </w:tabs>
        <w:spacing w:line="240" w:lineRule="auto"/>
        <w:rPr>
          <w:rFonts w:asciiTheme="minorHAnsi" w:hAnsiTheme="minorHAnsi" w:cstheme="minorHAnsi"/>
          <w:b w:val="0"/>
          <w:spacing w:val="4"/>
          <w:u w:val="none"/>
        </w:rPr>
      </w:pPr>
    </w:p>
    <w:p w14:paraId="0352A4C2" w14:textId="77777777" w:rsidR="00C96854" w:rsidRPr="00B474AE" w:rsidRDefault="00C96854" w:rsidP="00B474AE">
      <w:pPr>
        <w:pStyle w:val="NormalVerdana"/>
        <w:tabs>
          <w:tab w:val="left" w:pos="3402"/>
          <w:tab w:val="left" w:pos="6237"/>
        </w:tabs>
        <w:spacing w:line="240" w:lineRule="auto"/>
        <w:rPr>
          <w:rFonts w:asciiTheme="minorHAnsi" w:hAnsiTheme="minorHAnsi" w:cstheme="minorHAnsi"/>
          <w:b w:val="0"/>
          <w:spacing w:val="4"/>
          <w:u w:val="none"/>
        </w:rPr>
      </w:pPr>
    </w:p>
    <w:p w14:paraId="148752C3" w14:textId="77777777" w:rsidR="00854BB8" w:rsidRPr="00B474AE" w:rsidRDefault="00854BB8" w:rsidP="00B474AE">
      <w:pPr>
        <w:pStyle w:val="NormalVerdana"/>
        <w:tabs>
          <w:tab w:val="left" w:pos="3402"/>
          <w:tab w:val="left" w:pos="6237"/>
        </w:tabs>
        <w:spacing w:line="240" w:lineRule="auto"/>
        <w:rPr>
          <w:rFonts w:asciiTheme="minorHAnsi" w:hAnsiTheme="minorHAnsi" w:cstheme="minorHAnsi"/>
          <w:b w:val="0"/>
          <w:spacing w:val="4"/>
          <w:u w:val="none"/>
        </w:rPr>
      </w:pPr>
    </w:p>
    <w:p w14:paraId="267EC3BB" w14:textId="77777777" w:rsidR="00255C22" w:rsidRPr="00B474AE" w:rsidRDefault="0007789F" w:rsidP="00B474AE">
      <w:pPr>
        <w:pStyle w:val="NormalVerdana"/>
        <w:tabs>
          <w:tab w:val="left" w:pos="3261"/>
          <w:tab w:val="left" w:pos="6096"/>
        </w:tabs>
        <w:spacing w:line="240" w:lineRule="auto"/>
        <w:rPr>
          <w:rFonts w:asciiTheme="minorHAnsi" w:hAnsiTheme="minorHAnsi" w:cstheme="minorHAnsi"/>
          <w:b w:val="0"/>
          <w:spacing w:val="4"/>
          <w:u w:val="none"/>
        </w:rPr>
      </w:pPr>
      <w:r w:rsidRPr="00B474AE">
        <w:rPr>
          <w:rFonts w:asciiTheme="minorHAnsi" w:hAnsiTheme="minorHAnsi" w:cstheme="minorHAnsi"/>
          <w:b w:val="0"/>
          <w:spacing w:val="4"/>
          <w:u w:val="none"/>
        </w:rPr>
        <w:tab/>
      </w:r>
      <w:r w:rsidR="00DE6192" w:rsidRPr="00B474AE">
        <w:rPr>
          <w:rFonts w:asciiTheme="minorHAnsi" w:hAnsiTheme="minorHAnsi" w:cstheme="minorHAnsi"/>
          <w:b w:val="0"/>
          <w:spacing w:val="4"/>
          <w:u w:val="none"/>
        </w:rPr>
        <w:t>……………………….</w:t>
      </w:r>
      <w:r w:rsidRPr="00B474AE">
        <w:rPr>
          <w:rFonts w:asciiTheme="minorHAnsi" w:hAnsiTheme="minorHAnsi" w:cstheme="minorHAnsi"/>
          <w:b w:val="0"/>
          <w:spacing w:val="4"/>
          <w:u w:val="none"/>
        </w:rPr>
        <w:tab/>
      </w:r>
      <w:r w:rsidR="00DE6192" w:rsidRPr="00B474AE">
        <w:rPr>
          <w:rFonts w:asciiTheme="minorHAnsi" w:hAnsiTheme="minorHAnsi" w:cstheme="minorHAnsi"/>
          <w:b w:val="0"/>
          <w:spacing w:val="4"/>
          <w:u w:val="none"/>
        </w:rPr>
        <w:t>………………………..</w:t>
      </w:r>
    </w:p>
    <w:p w14:paraId="6827B2F3" w14:textId="77777777" w:rsidR="00D26658" w:rsidRPr="00B474AE" w:rsidRDefault="00D26658" w:rsidP="00B474AE">
      <w:pPr>
        <w:pStyle w:val="NormalVerdana"/>
        <w:tabs>
          <w:tab w:val="left" w:pos="3261"/>
          <w:tab w:val="left" w:pos="6096"/>
        </w:tabs>
        <w:spacing w:line="240" w:lineRule="auto"/>
        <w:rPr>
          <w:rFonts w:asciiTheme="minorHAnsi" w:hAnsiTheme="minorHAnsi" w:cstheme="minorHAnsi"/>
          <w:spacing w:val="4"/>
          <w:sz w:val="16"/>
          <w:szCs w:val="16"/>
          <w:lang w:val="fr-CH"/>
        </w:rPr>
      </w:pPr>
    </w:p>
    <w:p w14:paraId="56090232" w14:textId="77777777" w:rsidR="00C96854" w:rsidRPr="00B474AE" w:rsidRDefault="00C96854" w:rsidP="00B474AE">
      <w:pPr>
        <w:pStyle w:val="NormalVerdana"/>
        <w:tabs>
          <w:tab w:val="left" w:pos="3261"/>
          <w:tab w:val="left" w:pos="6096"/>
        </w:tabs>
        <w:spacing w:line="240" w:lineRule="auto"/>
        <w:rPr>
          <w:rFonts w:asciiTheme="minorHAnsi" w:hAnsiTheme="minorHAnsi" w:cstheme="minorHAnsi"/>
          <w:spacing w:val="4"/>
          <w:sz w:val="16"/>
          <w:szCs w:val="16"/>
          <w:lang w:val="fr-CH"/>
        </w:rPr>
      </w:pPr>
    </w:p>
    <w:p w14:paraId="32A623E9" w14:textId="77777777" w:rsidR="00C96854" w:rsidRPr="00B474AE" w:rsidRDefault="00C96854" w:rsidP="00B474AE">
      <w:pPr>
        <w:pStyle w:val="NormalVerdana"/>
        <w:tabs>
          <w:tab w:val="left" w:pos="3261"/>
          <w:tab w:val="left" w:pos="6096"/>
        </w:tabs>
        <w:spacing w:line="240" w:lineRule="auto"/>
        <w:rPr>
          <w:rFonts w:asciiTheme="minorHAnsi" w:hAnsiTheme="minorHAnsi" w:cstheme="minorHAnsi"/>
          <w:spacing w:val="4"/>
          <w:sz w:val="16"/>
          <w:szCs w:val="16"/>
          <w:lang w:val="fr-CH"/>
        </w:rPr>
      </w:pPr>
    </w:p>
    <w:p w14:paraId="12FE6434" w14:textId="77777777" w:rsidR="009A6E3E" w:rsidRPr="00B474AE" w:rsidRDefault="009A6E3E" w:rsidP="00B474AE">
      <w:pPr>
        <w:pStyle w:val="NormalVerdana"/>
        <w:tabs>
          <w:tab w:val="left" w:pos="3261"/>
          <w:tab w:val="left" w:pos="6096"/>
        </w:tabs>
        <w:spacing w:line="240" w:lineRule="auto"/>
        <w:rPr>
          <w:rFonts w:asciiTheme="minorHAnsi" w:hAnsiTheme="minorHAnsi" w:cstheme="minorHAnsi"/>
          <w:spacing w:val="4"/>
          <w:sz w:val="16"/>
          <w:szCs w:val="16"/>
          <w:lang w:val="fr-CH"/>
        </w:rPr>
      </w:pPr>
    </w:p>
    <w:p w14:paraId="4456CDF2" w14:textId="77777777" w:rsidR="009A6E3E" w:rsidRPr="00B474AE" w:rsidRDefault="009A6E3E" w:rsidP="00B474AE">
      <w:pPr>
        <w:pStyle w:val="NormalVerdana"/>
        <w:tabs>
          <w:tab w:val="left" w:pos="3261"/>
          <w:tab w:val="left" w:pos="6096"/>
        </w:tabs>
        <w:spacing w:line="240" w:lineRule="auto"/>
        <w:rPr>
          <w:rFonts w:asciiTheme="minorHAnsi" w:hAnsiTheme="minorHAnsi" w:cstheme="minorHAnsi"/>
          <w:spacing w:val="4"/>
          <w:sz w:val="16"/>
          <w:szCs w:val="16"/>
          <w:lang w:val="fr-CH"/>
        </w:rPr>
      </w:pPr>
    </w:p>
    <w:p w14:paraId="51279973" w14:textId="77777777" w:rsidR="009A6E3E" w:rsidRPr="00B474AE" w:rsidRDefault="009A6E3E" w:rsidP="00B474AE">
      <w:pPr>
        <w:pStyle w:val="NormalVerdana"/>
        <w:tabs>
          <w:tab w:val="left" w:pos="3261"/>
          <w:tab w:val="left" w:pos="6096"/>
        </w:tabs>
        <w:spacing w:line="240" w:lineRule="auto"/>
        <w:rPr>
          <w:rFonts w:asciiTheme="minorHAnsi" w:hAnsiTheme="minorHAnsi" w:cstheme="minorHAnsi"/>
          <w:spacing w:val="4"/>
          <w:sz w:val="16"/>
          <w:szCs w:val="16"/>
          <w:lang w:val="fr-CH"/>
        </w:rPr>
      </w:pPr>
    </w:p>
    <w:p w14:paraId="7736B720" w14:textId="77777777" w:rsidR="009A6E3E" w:rsidRPr="00B474AE" w:rsidRDefault="009A6E3E" w:rsidP="00B474AE">
      <w:pPr>
        <w:pStyle w:val="NormalVerdana"/>
        <w:tabs>
          <w:tab w:val="left" w:pos="3261"/>
          <w:tab w:val="left" w:pos="6096"/>
        </w:tabs>
        <w:spacing w:line="240" w:lineRule="auto"/>
        <w:rPr>
          <w:rFonts w:asciiTheme="minorHAnsi" w:hAnsiTheme="minorHAnsi" w:cstheme="minorHAnsi"/>
          <w:spacing w:val="4"/>
          <w:sz w:val="16"/>
          <w:szCs w:val="16"/>
          <w:lang w:val="fr-CH"/>
        </w:rPr>
      </w:pPr>
    </w:p>
    <w:p w14:paraId="091C4B7A" w14:textId="77777777" w:rsidR="009A6E3E" w:rsidRPr="00B474AE" w:rsidRDefault="009A6E3E" w:rsidP="00B474AE">
      <w:pPr>
        <w:pStyle w:val="NormalVerdana"/>
        <w:tabs>
          <w:tab w:val="left" w:pos="3261"/>
          <w:tab w:val="left" w:pos="6096"/>
        </w:tabs>
        <w:spacing w:line="240" w:lineRule="auto"/>
        <w:rPr>
          <w:rFonts w:asciiTheme="minorHAnsi" w:hAnsiTheme="minorHAnsi" w:cstheme="minorHAnsi"/>
          <w:spacing w:val="4"/>
          <w:sz w:val="16"/>
          <w:szCs w:val="16"/>
          <w:lang w:val="fr-CH"/>
        </w:rPr>
      </w:pPr>
    </w:p>
    <w:p w14:paraId="1D883CBF" w14:textId="77777777" w:rsidR="009A6E3E" w:rsidRPr="00B474AE" w:rsidRDefault="009A6E3E" w:rsidP="00B474AE">
      <w:pPr>
        <w:pStyle w:val="NormalVerdana"/>
        <w:tabs>
          <w:tab w:val="left" w:pos="3261"/>
          <w:tab w:val="left" w:pos="6096"/>
        </w:tabs>
        <w:spacing w:line="240" w:lineRule="auto"/>
        <w:rPr>
          <w:rFonts w:asciiTheme="minorHAnsi" w:hAnsiTheme="minorHAnsi" w:cstheme="minorHAnsi"/>
          <w:spacing w:val="4"/>
          <w:sz w:val="16"/>
          <w:szCs w:val="16"/>
          <w:lang w:val="fr-CH"/>
        </w:rPr>
      </w:pPr>
    </w:p>
    <w:p w14:paraId="0E8F326C" w14:textId="77777777" w:rsidR="009A6E3E" w:rsidRPr="00B474AE" w:rsidRDefault="009A6E3E" w:rsidP="00B474AE">
      <w:pPr>
        <w:pStyle w:val="NormalVerdana"/>
        <w:tabs>
          <w:tab w:val="left" w:pos="3261"/>
          <w:tab w:val="left" w:pos="6096"/>
        </w:tabs>
        <w:spacing w:line="240" w:lineRule="auto"/>
        <w:rPr>
          <w:rFonts w:asciiTheme="minorHAnsi" w:hAnsiTheme="minorHAnsi" w:cstheme="minorHAnsi"/>
          <w:spacing w:val="4"/>
          <w:sz w:val="16"/>
          <w:szCs w:val="16"/>
          <w:lang w:val="fr-CH"/>
        </w:rPr>
      </w:pPr>
    </w:p>
    <w:p w14:paraId="268E1434" w14:textId="77777777" w:rsidR="009A6E3E" w:rsidRPr="00B474AE" w:rsidRDefault="009A6E3E" w:rsidP="00B474AE">
      <w:pPr>
        <w:pStyle w:val="NormalVerdana"/>
        <w:tabs>
          <w:tab w:val="left" w:pos="3261"/>
          <w:tab w:val="left" w:pos="6096"/>
        </w:tabs>
        <w:spacing w:line="240" w:lineRule="auto"/>
        <w:rPr>
          <w:rFonts w:asciiTheme="minorHAnsi" w:hAnsiTheme="minorHAnsi" w:cstheme="minorHAnsi"/>
          <w:spacing w:val="4"/>
          <w:sz w:val="16"/>
          <w:szCs w:val="16"/>
          <w:lang w:val="fr-CH"/>
        </w:rPr>
      </w:pPr>
    </w:p>
    <w:p w14:paraId="33A9E6DC" w14:textId="77777777" w:rsidR="009A6E3E" w:rsidRPr="00B474AE" w:rsidRDefault="009A6E3E" w:rsidP="00B474AE">
      <w:pPr>
        <w:pStyle w:val="NormalVerdana"/>
        <w:tabs>
          <w:tab w:val="left" w:pos="3261"/>
          <w:tab w:val="left" w:pos="6096"/>
        </w:tabs>
        <w:spacing w:line="240" w:lineRule="auto"/>
        <w:rPr>
          <w:rFonts w:asciiTheme="minorHAnsi" w:hAnsiTheme="minorHAnsi" w:cstheme="minorHAnsi"/>
          <w:spacing w:val="4"/>
          <w:sz w:val="16"/>
          <w:szCs w:val="16"/>
          <w:lang w:val="fr-CH"/>
        </w:rPr>
      </w:pPr>
    </w:p>
    <w:p w14:paraId="180A42D7" w14:textId="77777777" w:rsidR="009A6E3E" w:rsidRPr="00B474AE" w:rsidRDefault="009A6E3E" w:rsidP="00B474AE">
      <w:pPr>
        <w:pStyle w:val="NormalVerdana"/>
        <w:tabs>
          <w:tab w:val="left" w:pos="3261"/>
          <w:tab w:val="left" w:pos="6096"/>
        </w:tabs>
        <w:spacing w:line="240" w:lineRule="auto"/>
        <w:rPr>
          <w:rFonts w:asciiTheme="minorHAnsi" w:hAnsiTheme="minorHAnsi" w:cstheme="minorHAnsi"/>
          <w:spacing w:val="4"/>
          <w:sz w:val="16"/>
          <w:szCs w:val="16"/>
          <w:lang w:val="fr-CH"/>
        </w:rPr>
      </w:pPr>
    </w:p>
    <w:p w14:paraId="5CB2FF6E" w14:textId="77777777" w:rsidR="009A6E3E" w:rsidRPr="00B474AE" w:rsidRDefault="009A6E3E" w:rsidP="00B474AE">
      <w:pPr>
        <w:pStyle w:val="NormalVerdana"/>
        <w:tabs>
          <w:tab w:val="left" w:pos="3261"/>
          <w:tab w:val="left" w:pos="6096"/>
        </w:tabs>
        <w:spacing w:line="240" w:lineRule="auto"/>
        <w:rPr>
          <w:rFonts w:asciiTheme="minorHAnsi" w:hAnsiTheme="minorHAnsi" w:cstheme="minorHAnsi"/>
          <w:spacing w:val="4"/>
          <w:sz w:val="16"/>
          <w:szCs w:val="16"/>
          <w:lang w:val="fr-CH"/>
        </w:rPr>
      </w:pPr>
    </w:p>
    <w:p w14:paraId="59FE0A2F" w14:textId="77777777" w:rsidR="009A6E3E" w:rsidRPr="00B474AE" w:rsidRDefault="009A6E3E" w:rsidP="00B474AE">
      <w:pPr>
        <w:pStyle w:val="NormalVerdana"/>
        <w:tabs>
          <w:tab w:val="left" w:pos="3261"/>
          <w:tab w:val="left" w:pos="6096"/>
        </w:tabs>
        <w:spacing w:line="240" w:lineRule="auto"/>
        <w:rPr>
          <w:rFonts w:asciiTheme="minorHAnsi" w:hAnsiTheme="minorHAnsi" w:cstheme="minorHAnsi"/>
          <w:spacing w:val="4"/>
          <w:sz w:val="16"/>
          <w:szCs w:val="16"/>
          <w:lang w:val="fr-CH"/>
        </w:rPr>
      </w:pPr>
    </w:p>
    <w:p w14:paraId="01D98425" w14:textId="77777777" w:rsidR="009A6E3E" w:rsidRPr="00B474AE" w:rsidRDefault="009A6E3E" w:rsidP="00B474AE">
      <w:pPr>
        <w:pStyle w:val="NormalVerdana"/>
        <w:tabs>
          <w:tab w:val="left" w:pos="3261"/>
          <w:tab w:val="left" w:pos="6096"/>
        </w:tabs>
        <w:spacing w:line="240" w:lineRule="auto"/>
        <w:rPr>
          <w:rFonts w:asciiTheme="minorHAnsi" w:hAnsiTheme="minorHAnsi" w:cstheme="minorHAnsi"/>
          <w:spacing w:val="4"/>
          <w:sz w:val="16"/>
          <w:szCs w:val="16"/>
          <w:lang w:val="fr-CH"/>
        </w:rPr>
      </w:pPr>
    </w:p>
    <w:p w14:paraId="10AF3578" w14:textId="77777777" w:rsidR="009A6E3E" w:rsidRPr="00B474AE" w:rsidRDefault="009A6E3E" w:rsidP="00B474AE">
      <w:pPr>
        <w:pStyle w:val="NormalVerdana"/>
        <w:tabs>
          <w:tab w:val="left" w:pos="3261"/>
          <w:tab w:val="left" w:pos="6096"/>
        </w:tabs>
        <w:spacing w:line="240" w:lineRule="auto"/>
        <w:rPr>
          <w:rFonts w:asciiTheme="minorHAnsi" w:hAnsiTheme="minorHAnsi" w:cstheme="minorHAnsi"/>
          <w:spacing w:val="4"/>
          <w:sz w:val="16"/>
          <w:szCs w:val="16"/>
          <w:lang w:val="fr-CH"/>
        </w:rPr>
      </w:pPr>
    </w:p>
    <w:p w14:paraId="2CA2EEA6" w14:textId="77777777" w:rsidR="009A6E3E" w:rsidRPr="00B474AE" w:rsidRDefault="009A6E3E" w:rsidP="00B474AE">
      <w:pPr>
        <w:pStyle w:val="NormalVerdana"/>
        <w:tabs>
          <w:tab w:val="left" w:pos="3261"/>
          <w:tab w:val="left" w:pos="6096"/>
        </w:tabs>
        <w:spacing w:line="240" w:lineRule="auto"/>
        <w:rPr>
          <w:rFonts w:asciiTheme="minorHAnsi" w:hAnsiTheme="minorHAnsi" w:cstheme="minorHAnsi"/>
          <w:spacing w:val="4"/>
          <w:sz w:val="16"/>
          <w:szCs w:val="16"/>
          <w:lang w:val="fr-CH"/>
        </w:rPr>
      </w:pPr>
    </w:p>
    <w:p w14:paraId="01AA2DAD" w14:textId="77777777" w:rsidR="009A6E3E" w:rsidRPr="00B474AE" w:rsidRDefault="009A6E3E" w:rsidP="00B474AE">
      <w:pPr>
        <w:pStyle w:val="NormalVerdana"/>
        <w:tabs>
          <w:tab w:val="left" w:pos="3261"/>
          <w:tab w:val="left" w:pos="6096"/>
        </w:tabs>
        <w:spacing w:line="240" w:lineRule="auto"/>
        <w:rPr>
          <w:rFonts w:asciiTheme="minorHAnsi" w:hAnsiTheme="minorHAnsi" w:cstheme="minorHAnsi"/>
          <w:spacing w:val="4"/>
          <w:sz w:val="16"/>
          <w:szCs w:val="16"/>
          <w:lang w:val="fr-CH"/>
        </w:rPr>
      </w:pPr>
    </w:p>
    <w:p w14:paraId="78A6F161" w14:textId="77777777" w:rsidR="009A6E3E" w:rsidRPr="00B474AE" w:rsidRDefault="009A6E3E" w:rsidP="00B474AE">
      <w:pPr>
        <w:pStyle w:val="NormalVerdana"/>
        <w:tabs>
          <w:tab w:val="left" w:pos="3261"/>
          <w:tab w:val="left" w:pos="6096"/>
        </w:tabs>
        <w:spacing w:line="240" w:lineRule="auto"/>
        <w:rPr>
          <w:rFonts w:asciiTheme="minorHAnsi" w:hAnsiTheme="minorHAnsi" w:cstheme="minorHAnsi"/>
          <w:spacing w:val="4"/>
          <w:sz w:val="16"/>
          <w:szCs w:val="16"/>
          <w:lang w:val="fr-CH"/>
        </w:rPr>
      </w:pPr>
    </w:p>
    <w:p w14:paraId="37870489" w14:textId="77777777" w:rsidR="009A6E3E" w:rsidRPr="00B474AE" w:rsidRDefault="009A6E3E" w:rsidP="00B474AE">
      <w:pPr>
        <w:pStyle w:val="NormalVerdana"/>
        <w:tabs>
          <w:tab w:val="left" w:pos="3261"/>
          <w:tab w:val="left" w:pos="6096"/>
        </w:tabs>
        <w:spacing w:line="240" w:lineRule="auto"/>
        <w:rPr>
          <w:rFonts w:asciiTheme="minorHAnsi" w:hAnsiTheme="minorHAnsi" w:cstheme="minorHAnsi"/>
          <w:spacing w:val="4"/>
          <w:sz w:val="16"/>
          <w:szCs w:val="16"/>
          <w:lang w:val="fr-CH"/>
        </w:rPr>
      </w:pPr>
    </w:p>
    <w:p w14:paraId="51C5C92B" w14:textId="77777777" w:rsidR="009A6E3E" w:rsidRPr="00B474AE" w:rsidRDefault="009A6E3E" w:rsidP="00B474AE">
      <w:pPr>
        <w:pStyle w:val="NormalVerdana"/>
        <w:tabs>
          <w:tab w:val="left" w:pos="3261"/>
          <w:tab w:val="left" w:pos="6096"/>
        </w:tabs>
        <w:spacing w:line="240" w:lineRule="auto"/>
        <w:rPr>
          <w:rFonts w:asciiTheme="minorHAnsi" w:hAnsiTheme="minorHAnsi" w:cstheme="minorHAnsi"/>
          <w:spacing w:val="4"/>
          <w:sz w:val="16"/>
          <w:szCs w:val="16"/>
          <w:lang w:val="fr-CH"/>
        </w:rPr>
      </w:pPr>
    </w:p>
    <w:p w14:paraId="2BC368D0" w14:textId="77777777" w:rsidR="009A6E3E" w:rsidRPr="00B474AE" w:rsidRDefault="009A6E3E" w:rsidP="00B474AE">
      <w:pPr>
        <w:pStyle w:val="NormalVerdana"/>
        <w:tabs>
          <w:tab w:val="left" w:pos="3261"/>
          <w:tab w:val="left" w:pos="6096"/>
        </w:tabs>
        <w:spacing w:line="240" w:lineRule="auto"/>
        <w:rPr>
          <w:rFonts w:asciiTheme="minorHAnsi" w:hAnsiTheme="minorHAnsi" w:cstheme="minorHAnsi"/>
          <w:spacing w:val="4"/>
          <w:sz w:val="16"/>
          <w:szCs w:val="16"/>
          <w:lang w:val="fr-CH"/>
        </w:rPr>
      </w:pPr>
    </w:p>
    <w:p w14:paraId="0298C683" w14:textId="77777777" w:rsidR="009A6E3E" w:rsidRPr="00B474AE" w:rsidRDefault="009A6E3E" w:rsidP="00B474AE">
      <w:pPr>
        <w:pStyle w:val="NormalVerdana"/>
        <w:tabs>
          <w:tab w:val="left" w:pos="3261"/>
          <w:tab w:val="left" w:pos="6096"/>
        </w:tabs>
        <w:spacing w:line="240" w:lineRule="auto"/>
        <w:rPr>
          <w:rFonts w:asciiTheme="minorHAnsi" w:hAnsiTheme="minorHAnsi" w:cstheme="minorHAnsi"/>
          <w:spacing w:val="4"/>
          <w:sz w:val="16"/>
          <w:szCs w:val="16"/>
          <w:lang w:val="fr-CH"/>
        </w:rPr>
      </w:pPr>
    </w:p>
    <w:p w14:paraId="3A0445FD" w14:textId="77777777" w:rsidR="009A6E3E" w:rsidRPr="00B474AE" w:rsidRDefault="009A6E3E" w:rsidP="00B474AE">
      <w:pPr>
        <w:pStyle w:val="NormalVerdana"/>
        <w:tabs>
          <w:tab w:val="left" w:pos="3261"/>
          <w:tab w:val="left" w:pos="6096"/>
        </w:tabs>
        <w:spacing w:line="240" w:lineRule="auto"/>
        <w:rPr>
          <w:rFonts w:asciiTheme="minorHAnsi" w:hAnsiTheme="minorHAnsi" w:cstheme="minorHAnsi"/>
          <w:spacing w:val="4"/>
          <w:sz w:val="16"/>
          <w:szCs w:val="16"/>
          <w:lang w:val="fr-CH"/>
        </w:rPr>
      </w:pPr>
    </w:p>
    <w:p w14:paraId="50FDCFCE" w14:textId="77777777" w:rsidR="009A6E3E" w:rsidRPr="00B474AE" w:rsidRDefault="009A6E3E" w:rsidP="00B474AE">
      <w:pPr>
        <w:pStyle w:val="NormalVerdana"/>
        <w:tabs>
          <w:tab w:val="left" w:pos="3261"/>
          <w:tab w:val="left" w:pos="6096"/>
        </w:tabs>
        <w:spacing w:line="240" w:lineRule="auto"/>
        <w:rPr>
          <w:rFonts w:asciiTheme="minorHAnsi" w:hAnsiTheme="minorHAnsi" w:cstheme="minorHAnsi"/>
          <w:spacing w:val="4"/>
          <w:sz w:val="16"/>
          <w:szCs w:val="16"/>
          <w:lang w:val="fr-CH"/>
        </w:rPr>
      </w:pPr>
    </w:p>
    <w:p w14:paraId="3419FAF6" w14:textId="77777777" w:rsidR="009A6E3E" w:rsidRPr="00B474AE" w:rsidRDefault="009A6E3E" w:rsidP="00B474AE">
      <w:pPr>
        <w:pStyle w:val="NormalVerdana"/>
        <w:tabs>
          <w:tab w:val="left" w:pos="3261"/>
          <w:tab w:val="left" w:pos="6096"/>
        </w:tabs>
        <w:spacing w:line="240" w:lineRule="auto"/>
        <w:rPr>
          <w:rFonts w:asciiTheme="minorHAnsi" w:hAnsiTheme="minorHAnsi" w:cstheme="minorHAnsi"/>
          <w:spacing w:val="4"/>
          <w:sz w:val="16"/>
          <w:szCs w:val="16"/>
          <w:lang w:val="fr-CH"/>
        </w:rPr>
      </w:pPr>
    </w:p>
    <w:p w14:paraId="63BD8323" w14:textId="77777777" w:rsidR="009A6E3E" w:rsidRPr="00B474AE" w:rsidRDefault="009A6E3E" w:rsidP="00B474AE">
      <w:pPr>
        <w:pStyle w:val="NormalVerdana"/>
        <w:tabs>
          <w:tab w:val="left" w:pos="3261"/>
          <w:tab w:val="left" w:pos="6096"/>
        </w:tabs>
        <w:spacing w:line="240" w:lineRule="auto"/>
        <w:rPr>
          <w:rFonts w:asciiTheme="minorHAnsi" w:hAnsiTheme="minorHAnsi" w:cstheme="minorHAnsi"/>
          <w:spacing w:val="4"/>
          <w:sz w:val="16"/>
          <w:szCs w:val="16"/>
          <w:lang w:val="fr-CH"/>
        </w:rPr>
      </w:pPr>
    </w:p>
    <w:p w14:paraId="785CB266" w14:textId="77777777" w:rsidR="009A6E3E" w:rsidRPr="00B474AE" w:rsidRDefault="009A6E3E" w:rsidP="00B474AE">
      <w:pPr>
        <w:pStyle w:val="NormalVerdana"/>
        <w:tabs>
          <w:tab w:val="left" w:pos="3261"/>
          <w:tab w:val="left" w:pos="6096"/>
        </w:tabs>
        <w:spacing w:line="240" w:lineRule="auto"/>
        <w:rPr>
          <w:rFonts w:asciiTheme="minorHAnsi" w:hAnsiTheme="minorHAnsi" w:cstheme="minorHAnsi"/>
          <w:spacing w:val="4"/>
          <w:sz w:val="16"/>
          <w:szCs w:val="16"/>
          <w:lang w:val="fr-CH"/>
        </w:rPr>
      </w:pPr>
    </w:p>
    <w:p w14:paraId="1734E759" w14:textId="77777777" w:rsidR="009A6E3E" w:rsidRPr="00B474AE" w:rsidRDefault="009A6E3E" w:rsidP="00B474AE">
      <w:pPr>
        <w:pStyle w:val="NormalVerdana"/>
        <w:tabs>
          <w:tab w:val="left" w:pos="3261"/>
          <w:tab w:val="left" w:pos="6096"/>
        </w:tabs>
        <w:spacing w:line="240" w:lineRule="auto"/>
        <w:rPr>
          <w:rFonts w:asciiTheme="minorHAnsi" w:hAnsiTheme="minorHAnsi" w:cstheme="minorHAnsi"/>
          <w:spacing w:val="4"/>
          <w:sz w:val="16"/>
          <w:szCs w:val="16"/>
          <w:lang w:val="fr-CH"/>
        </w:rPr>
      </w:pPr>
    </w:p>
    <w:p w14:paraId="639BF136" w14:textId="77777777" w:rsidR="009A6E3E" w:rsidRPr="00B474AE" w:rsidRDefault="009A6E3E" w:rsidP="00B474AE">
      <w:pPr>
        <w:pStyle w:val="NormalVerdana"/>
        <w:tabs>
          <w:tab w:val="left" w:pos="3261"/>
          <w:tab w:val="left" w:pos="6096"/>
        </w:tabs>
        <w:spacing w:line="240" w:lineRule="auto"/>
        <w:rPr>
          <w:rFonts w:asciiTheme="minorHAnsi" w:hAnsiTheme="minorHAnsi" w:cstheme="minorHAnsi"/>
          <w:spacing w:val="4"/>
          <w:sz w:val="16"/>
          <w:szCs w:val="16"/>
          <w:lang w:val="fr-CH"/>
        </w:rPr>
      </w:pPr>
    </w:p>
    <w:p w14:paraId="2ABC8321" w14:textId="77777777" w:rsidR="00255EC5" w:rsidRPr="00B474AE" w:rsidRDefault="008F4189" w:rsidP="00B474AE">
      <w:pPr>
        <w:pStyle w:val="NormalVerdana"/>
        <w:tabs>
          <w:tab w:val="left" w:pos="3261"/>
          <w:tab w:val="left" w:pos="6096"/>
        </w:tabs>
        <w:spacing w:line="240" w:lineRule="auto"/>
        <w:rPr>
          <w:rFonts w:asciiTheme="minorHAnsi" w:hAnsiTheme="minorHAnsi" w:cstheme="minorHAnsi"/>
          <w:spacing w:val="4"/>
          <w:sz w:val="16"/>
          <w:szCs w:val="16"/>
          <w:lang w:val="fr-CH"/>
        </w:rPr>
      </w:pPr>
      <w:r w:rsidRPr="00B474AE">
        <w:rPr>
          <w:rFonts w:asciiTheme="minorHAnsi" w:hAnsiTheme="minorHAnsi" w:cstheme="minorHAnsi"/>
          <w:spacing w:val="4"/>
          <w:sz w:val="16"/>
          <w:szCs w:val="16"/>
          <w:lang w:val="fr-CH"/>
        </w:rPr>
        <w:t xml:space="preserve">Annexes : </w:t>
      </w:r>
    </w:p>
    <w:p w14:paraId="1CFF4888" w14:textId="1557B2FD" w:rsidR="00255EC5" w:rsidRPr="00B474AE" w:rsidRDefault="00F37D92" w:rsidP="00B474AE">
      <w:pPr>
        <w:pStyle w:val="NormalVerdana"/>
        <w:numPr>
          <w:ilvl w:val="0"/>
          <w:numId w:val="43"/>
        </w:numPr>
        <w:tabs>
          <w:tab w:val="left" w:pos="3261"/>
          <w:tab w:val="left" w:pos="6096"/>
        </w:tabs>
        <w:spacing w:line="240" w:lineRule="auto"/>
        <w:rPr>
          <w:rFonts w:asciiTheme="minorHAnsi" w:hAnsiTheme="minorHAnsi" w:cstheme="minorHAnsi"/>
          <w:b w:val="0"/>
          <w:spacing w:val="4"/>
          <w:sz w:val="16"/>
          <w:szCs w:val="16"/>
          <w:u w:val="none"/>
          <w:lang w:val="fr-CH"/>
        </w:rPr>
      </w:pPr>
      <w:r w:rsidRPr="00B474AE">
        <w:rPr>
          <w:rFonts w:asciiTheme="minorHAnsi" w:hAnsiTheme="minorHAnsi" w:cstheme="minorHAnsi"/>
          <w:b w:val="0"/>
          <w:spacing w:val="4"/>
          <w:sz w:val="16"/>
          <w:szCs w:val="16"/>
          <w:u w:val="none"/>
          <w:lang w:val="fr-CH"/>
        </w:rPr>
        <w:t>Liste des projets</w:t>
      </w:r>
      <w:r w:rsidR="009C38F8" w:rsidRPr="00B474AE">
        <w:rPr>
          <w:rFonts w:asciiTheme="minorHAnsi" w:hAnsiTheme="minorHAnsi" w:cstheme="minorHAnsi"/>
          <w:b w:val="0"/>
          <w:spacing w:val="4"/>
          <w:sz w:val="16"/>
          <w:szCs w:val="16"/>
          <w:u w:val="none"/>
          <w:lang w:val="fr-CH"/>
        </w:rPr>
        <w:t xml:space="preserve"> DISREN 2016</w:t>
      </w:r>
      <w:r w:rsidR="009A6E3E" w:rsidRPr="00B474AE">
        <w:rPr>
          <w:rFonts w:asciiTheme="minorHAnsi" w:hAnsiTheme="minorHAnsi" w:cstheme="minorHAnsi"/>
          <w:b w:val="0"/>
          <w:spacing w:val="4"/>
          <w:sz w:val="16"/>
          <w:szCs w:val="16"/>
          <w:u w:val="none"/>
          <w:lang w:val="fr-CH"/>
        </w:rPr>
        <w:t>-2019</w:t>
      </w:r>
    </w:p>
    <w:p w14:paraId="79D94161" w14:textId="64609389" w:rsidR="00706580" w:rsidRPr="00B474AE" w:rsidRDefault="00F37D92" w:rsidP="00B474AE">
      <w:pPr>
        <w:pStyle w:val="NormalVerdana"/>
        <w:numPr>
          <w:ilvl w:val="0"/>
          <w:numId w:val="43"/>
        </w:numPr>
        <w:tabs>
          <w:tab w:val="left" w:pos="3261"/>
          <w:tab w:val="left" w:pos="6096"/>
        </w:tabs>
        <w:spacing w:line="240" w:lineRule="auto"/>
        <w:rPr>
          <w:rFonts w:asciiTheme="minorHAnsi" w:hAnsiTheme="minorHAnsi" w:cstheme="minorHAnsi"/>
          <w:b w:val="0"/>
          <w:spacing w:val="4"/>
          <w:sz w:val="16"/>
          <w:szCs w:val="16"/>
          <w:u w:val="none"/>
          <w:lang w:val="fr-CH"/>
        </w:rPr>
      </w:pPr>
      <w:r w:rsidRPr="00B474AE">
        <w:rPr>
          <w:rFonts w:asciiTheme="minorHAnsi" w:hAnsiTheme="minorHAnsi" w:cstheme="minorHAnsi"/>
          <w:b w:val="0"/>
          <w:spacing w:val="4"/>
          <w:sz w:val="16"/>
          <w:szCs w:val="16"/>
          <w:u w:val="none"/>
          <w:lang w:val="fr-CH"/>
        </w:rPr>
        <w:t xml:space="preserve">Carte des projets </w:t>
      </w:r>
      <w:r w:rsidR="005B38D9" w:rsidRPr="00B474AE">
        <w:rPr>
          <w:rFonts w:asciiTheme="minorHAnsi" w:hAnsiTheme="minorHAnsi" w:cstheme="minorHAnsi"/>
          <w:b w:val="0"/>
          <w:spacing w:val="4"/>
          <w:sz w:val="16"/>
          <w:szCs w:val="16"/>
          <w:u w:val="none"/>
          <w:lang w:val="fr-CH"/>
        </w:rPr>
        <w:t>DISREN dans le district de Nyon</w:t>
      </w:r>
    </w:p>
    <w:p w14:paraId="16CDD04E" w14:textId="6108D16C" w:rsidR="005E6665" w:rsidRPr="00B474AE" w:rsidRDefault="005E6665" w:rsidP="005E6665">
      <w:pPr>
        <w:pStyle w:val="NormalVerdana"/>
        <w:tabs>
          <w:tab w:val="left" w:pos="3261"/>
          <w:tab w:val="left" w:pos="6096"/>
        </w:tabs>
        <w:spacing w:line="240" w:lineRule="auto"/>
        <w:rPr>
          <w:rFonts w:asciiTheme="minorHAnsi" w:hAnsiTheme="minorHAnsi" w:cstheme="minorHAnsi"/>
          <w:spacing w:val="4"/>
          <w:sz w:val="16"/>
          <w:szCs w:val="16"/>
          <w:u w:val="none"/>
          <w:lang w:val="fr-CH"/>
        </w:rPr>
      </w:pPr>
      <w:r w:rsidRPr="00B474AE">
        <w:rPr>
          <w:rFonts w:asciiTheme="minorHAnsi" w:hAnsiTheme="minorHAnsi" w:cstheme="minorHAnsi"/>
          <w:spacing w:val="4"/>
          <w:sz w:val="16"/>
          <w:szCs w:val="16"/>
          <w:u w:val="none"/>
          <w:lang w:val="fr-CH"/>
        </w:rPr>
        <w:t>Annexe 1 : Liste des projets DISREN 2016-2019</w:t>
      </w:r>
    </w:p>
    <w:p w14:paraId="2AABAAF6" w14:textId="77777777" w:rsidR="005E6665" w:rsidRPr="00B474AE" w:rsidRDefault="005E6665" w:rsidP="005E6665">
      <w:pPr>
        <w:pStyle w:val="NormalVerdana"/>
        <w:tabs>
          <w:tab w:val="left" w:pos="3261"/>
          <w:tab w:val="left" w:pos="6096"/>
        </w:tabs>
        <w:spacing w:line="240" w:lineRule="auto"/>
        <w:rPr>
          <w:rFonts w:asciiTheme="minorHAnsi" w:hAnsiTheme="minorHAnsi" w:cstheme="minorHAnsi"/>
          <w:spacing w:val="4"/>
          <w:sz w:val="16"/>
          <w:szCs w:val="16"/>
          <w:u w:val="none"/>
          <w:lang w:val="fr-CH"/>
        </w:rPr>
      </w:pPr>
    </w:p>
    <w:p w14:paraId="5E042320" w14:textId="77777777" w:rsidR="005E6665" w:rsidRPr="00B474AE" w:rsidRDefault="005E6665" w:rsidP="005E6665">
      <w:pPr>
        <w:pStyle w:val="NormalVerdana"/>
        <w:tabs>
          <w:tab w:val="left" w:pos="3261"/>
          <w:tab w:val="left" w:pos="6096"/>
        </w:tabs>
        <w:spacing w:line="240" w:lineRule="auto"/>
        <w:rPr>
          <w:rFonts w:asciiTheme="minorHAnsi" w:hAnsiTheme="minorHAnsi" w:cstheme="minorHAnsi"/>
          <w:spacing w:val="4"/>
          <w:sz w:val="16"/>
          <w:szCs w:val="16"/>
          <w:u w:val="none"/>
          <w:lang w:val="fr-CH"/>
        </w:rPr>
      </w:pPr>
    </w:p>
    <w:p w14:paraId="5FC4598A" w14:textId="77777777" w:rsidR="005E6665" w:rsidRPr="00B474AE" w:rsidRDefault="005E6665" w:rsidP="005E6665">
      <w:pPr>
        <w:pStyle w:val="NormalVerdana"/>
        <w:tabs>
          <w:tab w:val="left" w:pos="3261"/>
          <w:tab w:val="left" w:pos="6096"/>
        </w:tabs>
        <w:spacing w:line="240" w:lineRule="auto"/>
        <w:rPr>
          <w:rFonts w:asciiTheme="minorHAnsi" w:hAnsiTheme="minorHAnsi" w:cstheme="minorHAnsi"/>
          <w:spacing w:val="4"/>
          <w:sz w:val="16"/>
          <w:szCs w:val="16"/>
          <w:u w:val="none"/>
          <w:lang w:val="fr-CH"/>
        </w:rPr>
      </w:pPr>
    </w:p>
    <w:p w14:paraId="16CA6CC5" w14:textId="77777777" w:rsidR="005E6665" w:rsidRPr="00B474AE" w:rsidRDefault="005E6665" w:rsidP="005E6665">
      <w:pPr>
        <w:pStyle w:val="NormalVerdana"/>
        <w:tabs>
          <w:tab w:val="left" w:pos="3261"/>
          <w:tab w:val="left" w:pos="6096"/>
        </w:tabs>
        <w:spacing w:line="240" w:lineRule="auto"/>
        <w:rPr>
          <w:rFonts w:asciiTheme="minorHAnsi" w:hAnsiTheme="minorHAnsi" w:cstheme="minorHAnsi"/>
          <w:spacing w:val="4"/>
          <w:sz w:val="16"/>
          <w:szCs w:val="16"/>
          <w:u w:val="none"/>
          <w:lang w:val="fr-CH"/>
        </w:rPr>
      </w:pPr>
    </w:p>
    <w:p w14:paraId="3C290536" w14:textId="77777777" w:rsidR="005E6665" w:rsidRPr="00B474AE" w:rsidRDefault="005E6665" w:rsidP="005E6665">
      <w:pPr>
        <w:pStyle w:val="NormalVerdana"/>
        <w:tabs>
          <w:tab w:val="left" w:pos="3261"/>
          <w:tab w:val="left" w:pos="6096"/>
        </w:tabs>
        <w:spacing w:line="240" w:lineRule="auto"/>
        <w:rPr>
          <w:rFonts w:asciiTheme="minorHAnsi" w:hAnsiTheme="minorHAnsi" w:cstheme="minorHAnsi"/>
          <w:spacing w:val="4"/>
          <w:sz w:val="16"/>
          <w:szCs w:val="16"/>
          <w:u w:val="none"/>
          <w:lang w:val="fr-CH"/>
        </w:rPr>
      </w:pPr>
    </w:p>
    <w:p w14:paraId="0CB9CD2D" w14:textId="0A722A9A" w:rsidR="005E6665" w:rsidRPr="00B474AE" w:rsidRDefault="005E6665" w:rsidP="005E6665">
      <w:pPr>
        <w:pStyle w:val="NormalVerdana"/>
        <w:tabs>
          <w:tab w:val="left" w:pos="3261"/>
          <w:tab w:val="left" w:pos="6096"/>
        </w:tabs>
        <w:spacing w:line="240" w:lineRule="auto"/>
        <w:rPr>
          <w:rFonts w:asciiTheme="minorHAnsi" w:hAnsiTheme="minorHAnsi" w:cstheme="minorHAnsi"/>
          <w:spacing w:val="4"/>
          <w:sz w:val="16"/>
          <w:szCs w:val="16"/>
          <w:u w:val="none"/>
          <w:lang w:val="fr-CH"/>
        </w:rPr>
      </w:pPr>
      <w:r w:rsidRPr="00B474AE">
        <w:rPr>
          <w:rFonts w:asciiTheme="minorHAnsi" w:hAnsiTheme="minorHAnsi" w:cstheme="minorHAnsi"/>
          <w:noProof/>
          <w:lang w:val="fr-CH" w:eastAsia="fr-CH"/>
        </w:rPr>
        <w:lastRenderedPageBreak/>
        <w:drawing>
          <wp:inline distT="0" distB="0" distL="0" distR="0" wp14:anchorId="37AF444C" wp14:editId="043C7B57">
            <wp:extent cx="5760720" cy="5784623"/>
            <wp:effectExtent l="0" t="0" r="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5784623"/>
                    </a:xfrm>
                    <a:prstGeom prst="rect">
                      <a:avLst/>
                    </a:prstGeom>
                    <a:noFill/>
                    <a:ln>
                      <a:noFill/>
                    </a:ln>
                  </pic:spPr>
                </pic:pic>
              </a:graphicData>
            </a:graphic>
          </wp:inline>
        </w:drawing>
      </w:r>
    </w:p>
    <w:p w14:paraId="0EB1E3BD" w14:textId="597A76C4" w:rsidR="005E6665" w:rsidRPr="00B474AE" w:rsidRDefault="005E6665">
      <w:pPr>
        <w:rPr>
          <w:rFonts w:asciiTheme="minorHAnsi" w:hAnsiTheme="minorHAnsi" w:cstheme="minorHAnsi"/>
          <w:spacing w:val="4"/>
          <w:sz w:val="16"/>
          <w:szCs w:val="16"/>
          <w:lang w:val="fr-CH"/>
        </w:rPr>
      </w:pPr>
      <w:r w:rsidRPr="00B474AE">
        <w:rPr>
          <w:rFonts w:asciiTheme="minorHAnsi" w:hAnsiTheme="minorHAnsi" w:cstheme="minorHAnsi"/>
          <w:b/>
          <w:spacing w:val="4"/>
          <w:sz w:val="16"/>
          <w:szCs w:val="16"/>
          <w:lang w:val="fr-CH"/>
        </w:rPr>
        <w:br w:type="page"/>
      </w:r>
    </w:p>
    <w:p w14:paraId="4A2B2461" w14:textId="3F86EFD8" w:rsidR="005E6665" w:rsidRPr="00B474AE" w:rsidRDefault="005E6665" w:rsidP="005E6665">
      <w:pPr>
        <w:pStyle w:val="NormalVerdana"/>
        <w:tabs>
          <w:tab w:val="left" w:pos="3261"/>
          <w:tab w:val="left" w:pos="6096"/>
        </w:tabs>
        <w:spacing w:line="240" w:lineRule="auto"/>
        <w:rPr>
          <w:rFonts w:asciiTheme="minorHAnsi" w:hAnsiTheme="minorHAnsi" w:cstheme="minorHAnsi"/>
          <w:spacing w:val="4"/>
          <w:sz w:val="16"/>
          <w:szCs w:val="16"/>
          <w:u w:val="none"/>
          <w:lang w:val="fr-CH"/>
        </w:rPr>
      </w:pPr>
      <w:r w:rsidRPr="00B474AE">
        <w:rPr>
          <w:rFonts w:asciiTheme="minorHAnsi" w:hAnsiTheme="minorHAnsi" w:cstheme="minorHAnsi"/>
          <w:spacing w:val="4"/>
          <w:sz w:val="16"/>
          <w:szCs w:val="16"/>
          <w:u w:val="none"/>
          <w:lang w:val="fr-CH"/>
        </w:rPr>
        <w:lastRenderedPageBreak/>
        <w:t>Annexe 2 : Carte des projets DISREN dans le district de Nyon</w:t>
      </w:r>
    </w:p>
    <w:p w14:paraId="4C9D1DD3" w14:textId="77777777" w:rsidR="005E6665" w:rsidRPr="00B474AE" w:rsidRDefault="005E6665" w:rsidP="005E6665">
      <w:pPr>
        <w:pStyle w:val="NormalVerdana"/>
        <w:tabs>
          <w:tab w:val="left" w:pos="3261"/>
          <w:tab w:val="left" w:pos="6096"/>
        </w:tabs>
        <w:spacing w:line="240" w:lineRule="auto"/>
        <w:rPr>
          <w:rFonts w:asciiTheme="minorHAnsi" w:hAnsiTheme="minorHAnsi" w:cstheme="minorHAnsi"/>
          <w:spacing w:val="4"/>
          <w:sz w:val="16"/>
          <w:szCs w:val="16"/>
          <w:u w:val="none"/>
          <w:lang w:val="fr-CH"/>
        </w:rPr>
      </w:pPr>
    </w:p>
    <w:p w14:paraId="428E0936" w14:textId="77777777" w:rsidR="005E6665" w:rsidRPr="00B474AE" w:rsidRDefault="005E6665" w:rsidP="005E6665">
      <w:pPr>
        <w:pStyle w:val="NormalVerdana"/>
        <w:tabs>
          <w:tab w:val="left" w:pos="3261"/>
          <w:tab w:val="left" w:pos="6096"/>
        </w:tabs>
        <w:spacing w:line="240" w:lineRule="auto"/>
        <w:rPr>
          <w:rFonts w:asciiTheme="minorHAnsi" w:hAnsiTheme="minorHAnsi" w:cstheme="minorHAnsi"/>
          <w:spacing w:val="4"/>
          <w:sz w:val="16"/>
          <w:szCs w:val="16"/>
          <w:u w:val="none"/>
          <w:lang w:val="fr-CH"/>
        </w:rPr>
      </w:pPr>
    </w:p>
    <w:p w14:paraId="1F547021" w14:textId="77777777" w:rsidR="005E6665" w:rsidRPr="00B474AE" w:rsidRDefault="005E6665" w:rsidP="005E6665">
      <w:pPr>
        <w:pStyle w:val="NormalVerdana"/>
        <w:tabs>
          <w:tab w:val="left" w:pos="3261"/>
          <w:tab w:val="left" w:pos="6096"/>
        </w:tabs>
        <w:spacing w:line="240" w:lineRule="auto"/>
        <w:rPr>
          <w:rFonts w:asciiTheme="minorHAnsi" w:hAnsiTheme="minorHAnsi" w:cstheme="minorHAnsi"/>
          <w:spacing w:val="4"/>
          <w:sz w:val="16"/>
          <w:szCs w:val="16"/>
          <w:u w:val="none"/>
          <w:lang w:val="fr-CH"/>
        </w:rPr>
      </w:pPr>
    </w:p>
    <w:p w14:paraId="055E6C52" w14:textId="77777777" w:rsidR="005E6665" w:rsidRPr="00B474AE" w:rsidRDefault="005E6665" w:rsidP="005E6665">
      <w:pPr>
        <w:pStyle w:val="NormalVerdana"/>
        <w:tabs>
          <w:tab w:val="left" w:pos="3261"/>
          <w:tab w:val="left" w:pos="6096"/>
        </w:tabs>
        <w:spacing w:line="240" w:lineRule="auto"/>
        <w:rPr>
          <w:rFonts w:asciiTheme="minorHAnsi" w:hAnsiTheme="minorHAnsi" w:cstheme="minorHAnsi"/>
          <w:spacing w:val="4"/>
          <w:sz w:val="16"/>
          <w:szCs w:val="16"/>
          <w:u w:val="none"/>
          <w:lang w:val="fr-CH"/>
        </w:rPr>
      </w:pPr>
    </w:p>
    <w:p w14:paraId="126E4076" w14:textId="77777777" w:rsidR="005E6665" w:rsidRPr="00B474AE" w:rsidRDefault="005E6665" w:rsidP="005E6665">
      <w:pPr>
        <w:pStyle w:val="NormalVerdana"/>
        <w:tabs>
          <w:tab w:val="left" w:pos="3261"/>
          <w:tab w:val="left" w:pos="6096"/>
        </w:tabs>
        <w:spacing w:line="240" w:lineRule="auto"/>
        <w:rPr>
          <w:rFonts w:asciiTheme="minorHAnsi" w:hAnsiTheme="minorHAnsi" w:cstheme="minorHAnsi"/>
          <w:spacing w:val="4"/>
          <w:sz w:val="16"/>
          <w:szCs w:val="16"/>
          <w:u w:val="none"/>
          <w:lang w:val="fr-CH"/>
        </w:rPr>
      </w:pPr>
    </w:p>
    <w:p w14:paraId="40260AFC" w14:textId="2CC7009B" w:rsidR="005E6665" w:rsidRPr="00B474AE" w:rsidRDefault="005E6665" w:rsidP="005E6665">
      <w:pPr>
        <w:pStyle w:val="NormalVerdana"/>
        <w:tabs>
          <w:tab w:val="left" w:pos="3261"/>
          <w:tab w:val="left" w:pos="6096"/>
        </w:tabs>
        <w:spacing w:line="240" w:lineRule="auto"/>
        <w:rPr>
          <w:rFonts w:asciiTheme="minorHAnsi" w:hAnsiTheme="minorHAnsi" w:cstheme="minorHAnsi"/>
          <w:b w:val="0"/>
          <w:spacing w:val="4"/>
          <w:sz w:val="16"/>
          <w:szCs w:val="16"/>
          <w:u w:val="none"/>
          <w:lang w:val="fr-CH"/>
        </w:rPr>
      </w:pPr>
      <w:r w:rsidRPr="00B474AE">
        <w:rPr>
          <w:rFonts w:asciiTheme="minorHAnsi" w:hAnsiTheme="minorHAnsi" w:cstheme="minorHAnsi"/>
          <w:b w:val="0"/>
          <w:noProof/>
          <w:spacing w:val="4"/>
          <w:sz w:val="16"/>
          <w:szCs w:val="16"/>
          <w:u w:val="none"/>
          <w:lang w:val="fr-CH" w:eastAsia="fr-CH"/>
        </w:rPr>
        <w:drawing>
          <wp:inline distT="0" distB="0" distL="0" distR="0" wp14:anchorId="3EE8DA31" wp14:editId="58F734CD">
            <wp:extent cx="5760720" cy="4069373"/>
            <wp:effectExtent l="0" t="0" r="0" b="7620"/>
            <wp:docPr id="1" name="Image 1" descr="C:\Users\o.haener\AppData\Local\Microsoft\Windows\INetCache\Content.Outlook\VUMC10BG\Annexe 2_carte proje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haener\AppData\Local\Microsoft\Windows\INetCache\Content.Outlook\VUMC10BG\Annexe 2_carte projet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4069373"/>
                    </a:xfrm>
                    <a:prstGeom prst="rect">
                      <a:avLst/>
                    </a:prstGeom>
                    <a:noFill/>
                    <a:ln>
                      <a:noFill/>
                    </a:ln>
                  </pic:spPr>
                </pic:pic>
              </a:graphicData>
            </a:graphic>
          </wp:inline>
        </w:drawing>
      </w:r>
    </w:p>
    <w:sectPr w:rsidR="005E6665" w:rsidRPr="00B474AE" w:rsidSect="00571631">
      <w:headerReference w:type="default" r:id="rId11"/>
      <w:footerReference w:type="default" r:id="rId12"/>
      <w:pgSz w:w="11906" w:h="16838"/>
      <w:pgMar w:top="2269" w:right="1417" w:bottom="1417" w:left="1417" w:header="697" w:footer="7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32D0F" w14:textId="77777777" w:rsidR="00F439A2" w:rsidRDefault="00F439A2" w:rsidP="004D043F">
      <w:r>
        <w:separator/>
      </w:r>
    </w:p>
  </w:endnote>
  <w:endnote w:type="continuationSeparator" w:id="0">
    <w:p w14:paraId="40E8EF02" w14:textId="77777777" w:rsidR="00F439A2" w:rsidRDefault="00F439A2" w:rsidP="004D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0ADAC" w14:textId="403002DE" w:rsidR="008D20BC" w:rsidRDefault="008D20BC" w:rsidP="00D26658">
    <w:pPr>
      <w:tabs>
        <w:tab w:val="center" w:pos="6237"/>
        <w:tab w:val="right" w:pos="9072"/>
      </w:tabs>
      <w:rPr>
        <w:rFonts w:ascii="Helvetica" w:hAnsi="Helvetica"/>
        <w:spacing w:val="4"/>
        <w:sz w:val="16"/>
        <w:szCs w:val="16"/>
      </w:rPr>
    </w:pPr>
    <w:r>
      <w:rPr>
        <w:rFonts w:ascii="Helvetica" w:hAnsi="Helvetica"/>
        <w:spacing w:val="4"/>
        <w:sz w:val="16"/>
        <w:szCs w:val="16"/>
      </w:rPr>
      <w:tab/>
    </w:r>
    <w:r>
      <w:rPr>
        <w:rFonts w:ascii="Helvetica" w:hAnsi="Helvetica"/>
        <w:spacing w:val="4"/>
        <w:sz w:val="16"/>
        <w:szCs w:val="16"/>
      </w:rPr>
      <w:tab/>
    </w:r>
    <w:r w:rsidRPr="00910141">
      <w:rPr>
        <w:rFonts w:ascii="Helvetica" w:hAnsi="Helvetica"/>
        <w:spacing w:val="4"/>
        <w:sz w:val="16"/>
        <w:szCs w:val="16"/>
      </w:rPr>
      <w:fldChar w:fldCharType="begin"/>
    </w:r>
    <w:r w:rsidRPr="00910141">
      <w:rPr>
        <w:rFonts w:ascii="Helvetica" w:hAnsi="Helvetica"/>
        <w:spacing w:val="4"/>
        <w:sz w:val="16"/>
        <w:szCs w:val="16"/>
      </w:rPr>
      <w:instrText>PAGE   \* MERGEFORMAT</w:instrText>
    </w:r>
    <w:r w:rsidRPr="00910141">
      <w:rPr>
        <w:rFonts w:ascii="Helvetica" w:hAnsi="Helvetica"/>
        <w:spacing w:val="4"/>
        <w:sz w:val="16"/>
        <w:szCs w:val="16"/>
      </w:rPr>
      <w:fldChar w:fldCharType="separate"/>
    </w:r>
    <w:r w:rsidR="00141FCF">
      <w:rPr>
        <w:rFonts w:ascii="Helvetica" w:hAnsi="Helvetica"/>
        <w:noProof/>
        <w:spacing w:val="4"/>
        <w:sz w:val="16"/>
        <w:szCs w:val="16"/>
      </w:rPr>
      <w:t>8</w:t>
    </w:r>
    <w:r w:rsidRPr="00910141">
      <w:rPr>
        <w:rFonts w:ascii="Helvetica" w:hAnsi="Helvetica"/>
        <w:spacing w:val="4"/>
        <w:sz w:val="16"/>
        <w:szCs w:val="16"/>
      </w:rPr>
      <w:fldChar w:fldCharType="end"/>
    </w:r>
  </w:p>
  <w:p w14:paraId="6FA38A08" w14:textId="0CEACDC7" w:rsidR="00184332" w:rsidRPr="0007789F" w:rsidRDefault="00184332" w:rsidP="00D26658">
    <w:pPr>
      <w:tabs>
        <w:tab w:val="center" w:pos="6237"/>
        <w:tab w:val="right" w:pos="9072"/>
      </w:tabs>
      <w:rPr>
        <w:rFonts w:ascii="Helvetica" w:hAnsi="Helvetica"/>
        <w:spacing w:val="4"/>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5F18F" w14:textId="77777777" w:rsidR="00F439A2" w:rsidRDefault="00F439A2" w:rsidP="004D043F">
      <w:r>
        <w:separator/>
      </w:r>
    </w:p>
  </w:footnote>
  <w:footnote w:type="continuationSeparator" w:id="0">
    <w:p w14:paraId="22941F32" w14:textId="77777777" w:rsidR="00F439A2" w:rsidRDefault="00F439A2" w:rsidP="004D043F">
      <w:r>
        <w:continuationSeparator/>
      </w:r>
    </w:p>
  </w:footnote>
  <w:footnote w:id="1">
    <w:p w14:paraId="021CD406" w14:textId="1B3432C7" w:rsidR="0065638C" w:rsidRPr="0065638C" w:rsidRDefault="0065638C" w:rsidP="00F37D92">
      <w:pPr>
        <w:pStyle w:val="Default"/>
        <w:ind w:left="182" w:hanging="168"/>
        <w:rPr>
          <w:rFonts w:asciiTheme="minorHAnsi" w:hAnsiTheme="minorHAnsi"/>
          <w:sz w:val="16"/>
          <w:szCs w:val="16"/>
        </w:rPr>
      </w:pPr>
      <w:r w:rsidRPr="0065638C">
        <w:rPr>
          <w:rStyle w:val="Appelnotedebasdep"/>
          <w:sz w:val="16"/>
          <w:szCs w:val="16"/>
        </w:rPr>
        <w:footnoteRef/>
      </w:r>
      <w:r w:rsidRPr="0065638C">
        <w:rPr>
          <w:sz w:val="16"/>
          <w:szCs w:val="16"/>
        </w:rPr>
        <w:t xml:space="preserve"> </w:t>
      </w:r>
      <w:r w:rsidR="00F37D92">
        <w:rPr>
          <w:sz w:val="16"/>
          <w:szCs w:val="16"/>
        </w:rPr>
        <w:tab/>
      </w:r>
      <w:r w:rsidRPr="0065638C">
        <w:rPr>
          <w:rFonts w:asciiTheme="minorHAnsi" w:hAnsiTheme="minorHAnsi"/>
          <w:sz w:val="16"/>
          <w:szCs w:val="16"/>
        </w:rPr>
        <w:t xml:space="preserve">La Conférence tripartite est la plateforme politique de la Confédération, des cantons, des villes et des communes. Elle encourage la coopération entre les échelons institutionnels, mais aussi celle entre espaces urbains et espaces ruraux. Voir à ce propos : </w:t>
      </w:r>
      <w:r w:rsidRPr="0065638C">
        <w:rPr>
          <w:rFonts w:asciiTheme="minorHAnsi" w:hAnsiTheme="minorHAnsi"/>
          <w:color w:val="0462C1"/>
          <w:sz w:val="16"/>
          <w:szCs w:val="16"/>
        </w:rPr>
        <w:t xml:space="preserve">www.tripartitekonferenz.ch/fr/ </w:t>
      </w:r>
      <w:r w:rsidRPr="0065638C">
        <w:rPr>
          <w:rFonts w:asciiTheme="minorHAnsi" w:hAnsiTheme="minorHAnsi"/>
          <w:sz w:val="16"/>
          <w:szCs w:val="16"/>
        </w:rPr>
        <w:t xml:space="preserve">et </w:t>
      </w:r>
      <w:r w:rsidRPr="0065638C">
        <w:rPr>
          <w:rFonts w:asciiTheme="minorHAnsi" w:hAnsiTheme="minorHAnsi"/>
          <w:color w:val="0462C1"/>
          <w:sz w:val="16"/>
          <w:szCs w:val="16"/>
        </w:rPr>
        <w:t>www.are.admin.ch/are/fr/home/villes-et-agglomerations/organes-de-coordination-et-de-travail-en-commun/conference-tripartite-des-agglomerations-cta.html</w:t>
      </w:r>
      <w:r w:rsidRPr="0065638C">
        <w:rPr>
          <w:rFonts w:asciiTheme="minorHAnsi" w:hAnsiTheme="minorHAnsi"/>
          <w:sz w:val="16"/>
          <w:szCs w:val="16"/>
        </w:rPr>
        <w:t xml:space="preserve">.  </w:t>
      </w:r>
    </w:p>
  </w:footnote>
  <w:footnote w:id="2">
    <w:p w14:paraId="5072B1F9" w14:textId="3C8CBCA8" w:rsidR="0065638C" w:rsidRPr="0065638C" w:rsidRDefault="0065638C" w:rsidP="00F37D92">
      <w:pPr>
        <w:pStyle w:val="Default"/>
        <w:ind w:left="182" w:hanging="168"/>
        <w:rPr>
          <w:rFonts w:asciiTheme="minorHAnsi" w:hAnsiTheme="minorHAnsi"/>
          <w:sz w:val="16"/>
          <w:szCs w:val="16"/>
        </w:rPr>
      </w:pPr>
      <w:r w:rsidRPr="0065638C">
        <w:rPr>
          <w:rStyle w:val="Appelnotedebasdep"/>
          <w:rFonts w:asciiTheme="minorHAnsi" w:hAnsiTheme="minorHAnsi"/>
          <w:sz w:val="16"/>
          <w:szCs w:val="16"/>
        </w:rPr>
        <w:footnoteRef/>
      </w:r>
      <w:r w:rsidRPr="0065638C">
        <w:rPr>
          <w:rFonts w:asciiTheme="minorHAnsi" w:hAnsiTheme="minorHAnsi"/>
          <w:sz w:val="16"/>
          <w:szCs w:val="16"/>
        </w:rPr>
        <w:t xml:space="preserve"> </w:t>
      </w:r>
      <w:r w:rsidR="00F37D92">
        <w:rPr>
          <w:rFonts w:asciiTheme="minorHAnsi" w:hAnsiTheme="minorHAnsi"/>
          <w:sz w:val="16"/>
          <w:szCs w:val="16"/>
        </w:rPr>
        <w:tab/>
      </w:r>
      <w:proofErr w:type="spellStart"/>
      <w:r w:rsidRPr="0065638C">
        <w:rPr>
          <w:rFonts w:asciiTheme="minorHAnsi" w:hAnsiTheme="minorHAnsi"/>
          <w:sz w:val="16"/>
          <w:szCs w:val="16"/>
        </w:rPr>
        <w:t>Ecoplan</w:t>
      </w:r>
      <w:proofErr w:type="spellEnd"/>
      <w:r w:rsidRPr="0065638C">
        <w:rPr>
          <w:rFonts w:asciiTheme="minorHAnsi" w:hAnsiTheme="minorHAnsi"/>
          <w:sz w:val="16"/>
          <w:szCs w:val="16"/>
        </w:rPr>
        <w:t xml:space="preserve">, « Financement et compensation des avantages et des charges dans les espaces fonctionnels: retours d’expérience et recommandations », Berne, 20.09.2018, pp. 43-46, </w:t>
      </w:r>
      <w:r w:rsidRPr="0065638C">
        <w:rPr>
          <w:rFonts w:asciiTheme="minorHAnsi" w:hAnsiTheme="minorHAnsi"/>
          <w:color w:val="0462C1"/>
          <w:sz w:val="16"/>
          <w:szCs w:val="16"/>
        </w:rPr>
        <w:t xml:space="preserve">https://uniondesvilles.ch/cmsfiles/tkfa_rapport_de_base_ecoplan_f.pdf </w:t>
      </w:r>
      <w:r w:rsidRPr="0065638C">
        <w:rPr>
          <w:rFonts w:asciiTheme="minorHAnsi" w:hAnsiTheme="minorHAnsi"/>
          <w:sz w:val="16"/>
          <w:szCs w:val="16"/>
        </w:rPr>
        <w:t xml:space="preserve"> </w:t>
      </w:r>
    </w:p>
  </w:footnote>
  <w:footnote w:id="3">
    <w:p w14:paraId="59A1F24B" w14:textId="711BA4DD" w:rsidR="009E52E1" w:rsidRPr="009E52E1" w:rsidRDefault="009E52E1" w:rsidP="00F37D92">
      <w:pPr>
        <w:pStyle w:val="Notedebasdepage"/>
        <w:ind w:left="182" w:hanging="168"/>
        <w:rPr>
          <w:rFonts w:asciiTheme="minorHAnsi" w:hAnsiTheme="minorHAnsi"/>
        </w:rPr>
      </w:pPr>
      <w:r w:rsidRPr="009E52E1">
        <w:rPr>
          <w:rStyle w:val="Appelnotedebasdep"/>
          <w:rFonts w:asciiTheme="minorHAnsi" w:hAnsiTheme="minorHAnsi"/>
          <w:sz w:val="16"/>
        </w:rPr>
        <w:footnoteRef/>
      </w:r>
      <w:r w:rsidRPr="009E52E1">
        <w:rPr>
          <w:rFonts w:asciiTheme="minorHAnsi" w:hAnsiTheme="minorHAnsi"/>
          <w:sz w:val="16"/>
        </w:rPr>
        <w:t xml:space="preserve"> </w:t>
      </w:r>
      <w:r w:rsidR="00F37D92">
        <w:rPr>
          <w:rFonts w:asciiTheme="minorHAnsi" w:hAnsiTheme="minorHAnsi"/>
          <w:sz w:val="16"/>
        </w:rPr>
        <w:tab/>
      </w:r>
      <w:r w:rsidRPr="009E52E1">
        <w:rPr>
          <w:rFonts w:asciiTheme="minorHAnsi" w:hAnsiTheme="minorHAnsi"/>
          <w:sz w:val="16"/>
        </w:rPr>
        <w:t>IGI : impôt sur les gains immobiliers. DMU : droits de mutation.</w:t>
      </w:r>
    </w:p>
  </w:footnote>
  <w:footnote w:id="4">
    <w:p w14:paraId="34D90176" w14:textId="4C90B82E" w:rsidR="009E52E1" w:rsidRPr="009E52E1" w:rsidRDefault="009E52E1" w:rsidP="00F37D92">
      <w:pPr>
        <w:ind w:left="182" w:hanging="168"/>
        <w:rPr>
          <w:rFonts w:asciiTheme="minorHAnsi" w:hAnsiTheme="minorHAnsi"/>
          <w:sz w:val="16"/>
        </w:rPr>
      </w:pPr>
      <w:r w:rsidRPr="009E52E1">
        <w:rPr>
          <w:rStyle w:val="Appelnotedebasdep"/>
          <w:rFonts w:asciiTheme="minorHAnsi" w:hAnsiTheme="minorHAnsi"/>
          <w:sz w:val="16"/>
        </w:rPr>
        <w:footnoteRef/>
      </w:r>
      <w:r w:rsidRPr="009E52E1">
        <w:rPr>
          <w:rFonts w:asciiTheme="minorHAnsi" w:hAnsiTheme="minorHAnsi"/>
          <w:sz w:val="16"/>
        </w:rPr>
        <w:t xml:space="preserve"> </w:t>
      </w:r>
      <w:r w:rsidR="00F37D92">
        <w:rPr>
          <w:rFonts w:asciiTheme="minorHAnsi" w:hAnsiTheme="minorHAnsi"/>
          <w:sz w:val="16"/>
        </w:rPr>
        <w:tab/>
      </w:r>
      <w:r w:rsidRPr="009E52E1">
        <w:rPr>
          <w:rFonts w:asciiTheme="minorHAnsi" w:hAnsiTheme="minorHAnsi"/>
          <w:sz w:val="16"/>
        </w:rPr>
        <w:t xml:space="preserve">Questionnaire pour l’établissement des dépenses thématiques admises (péréquation intercommunale) : </w:t>
      </w:r>
      <w:hyperlink r:id="rId1" w:history="1">
        <w:r w:rsidRPr="009E52E1">
          <w:rPr>
            <w:rStyle w:val="Lienhypertexte"/>
            <w:rFonts w:asciiTheme="minorHAnsi" w:hAnsiTheme="minorHAnsi"/>
            <w:sz w:val="16"/>
          </w:rPr>
          <w:t>www.vd.ch/themes/etat-droit-finances/communes/finances-communales/</w:t>
        </w:r>
      </w:hyperlink>
      <w:r w:rsidRPr="009E52E1">
        <w:rPr>
          <w:rFonts w:asciiTheme="minorHAnsi" w:hAnsiTheme="minorHAnsi"/>
          <w:sz w:val="16"/>
        </w:rPr>
        <w:t xml:space="preserve"> </w:t>
      </w:r>
    </w:p>
    <w:p w14:paraId="0419DA05" w14:textId="77777777" w:rsidR="009E52E1" w:rsidRDefault="009E52E1" w:rsidP="00F37D92">
      <w:pPr>
        <w:pStyle w:val="Notedebasdepage"/>
        <w:ind w:left="182" w:hanging="16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9B5C" w14:textId="77777777" w:rsidR="008D20BC" w:rsidRDefault="008D20BC" w:rsidP="007E596B">
    <w:pPr>
      <w:pStyle w:val="En-tte"/>
      <w:tabs>
        <w:tab w:val="clear" w:pos="4536"/>
        <w:tab w:val="clear" w:pos="9072"/>
      </w:tabs>
    </w:pPr>
  </w:p>
  <w:p w14:paraId="4318EBE4" w14:textId="77777777" w:rsidR="008D20BC" w:rsidRDefault="008D20BC" w:rsidP="007E596B">
    <w:pPr>
      <w:pStyle w:val="En-tte"/>
      <w:tabs>
        <w:tab w:val="clear" w:pos="4536"/>
        <w:tab w:val="clear" w:pos="9072"/>
      </w:tabs>
    </w:pPr>
  </w:p>
  <w:p w14:paraId="2E1E7101" w14:textId="77777777" w:rsidR="008D20BC" w:rsidRDefault="008D20BC" w:rsidP="007E596B">
    <w:pPr>
      <w:pStyle w:val="En-tte"/>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643"/>
    <w:multiLevelType w:val="hybridMultilevel"/>
    <w:tmpl w:val="58D6635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38F2A89"/>
    <w:multiLevelType w:val="hybridMultilevel"/>
    <w:tmpl w:val="3F646FD0"/>
    <w:lvl w:ilvl="0" w:tplc="346219A6">
      <w:start w:val="2"/>
      <w:numFmt w:val="bullet"/>
      <w:lvlText w:val="-"/>
      <w:lvlJc w:val="left"/>
      <w:pPr>
        <w:ind w:left="720" w:hanging="360"/>
      </w:pPr>
      <w:rPr>
        <w:rFonts w:ascii="Helvetica" w:eastAsia="Times New Roman" w:hAnsi="Helvetica" w:cs="Arial" w:hint="default"/>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39A4C1A"/>
    <w:multiLevelType w:val="multilevel"/>
    <w:tmpl w:val="929E398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D9790B"/>
    <w:multiLevelType w:val="multilevel"/>
    <w:tmpl w:val="E8D842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690ABC"/>
    <w:multiLevelType w:val="hybridMultilevel"/>
    <w:tmpl w:val="F63AD5B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08D465B5"/>
    <w:multiLevelType w:val="multilevel"/>
    <w:tmpl w:val="D2A8FA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097C1A4D"/>
    <w:multiLevelType w:val="multilevel"/>
    <w:tmpl w:val="D2A8FA6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0E4D5C18"/>
    <w:multiLevelType w:val="multilevel"/>
    <w:tmpl w:val="79C4CF7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0E5A46D0"/>
    <w:multiLevelType w:val="hybridMultilevel"/>
    <w:tmpl w:val="46161DB8"/>
    <w:lvl w:ilvl="0" w:tplc="100C000F">
      <w:start w:val="1"/>
      <w:numFmt w:val="decimal"/>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9" w15:restartNumberingAfterBreak="0">
    <w:nsid w:val="146357BD"/>
    <w:multiLevelType w:val="multilevel"/>
    <w:tmpl w:val="4B346B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E83233"/>
    <w:multiLevelType w:val="hybridMultilevel"/>
    <w:tmpl w:val="FE024112"/>
    <w:lvl w:ilvl="0" w:tplc="BC76B43E">
      <w:start w:val="3"/>
      <w:numFmt w:val="lowerLetter"/>
      <w:lvlText w:val="%1-"/>
      <w:lvlJc w:val="left"/>
      <w:pPr>
        <w:ind w:left="360" w:hanging="360"/>
      </w:pPr>
      <w:rPr>
        <w:rFonts w:hint="default"/>
        <w:b/>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1" w15:restartNumberingAfterBreak="0">
    <w:nsid w:val="20B0256A"/>
    <w:multiLevelType w:val="multilevel"/>
    <w:tmpl w:val="D2A8FA6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2181782C"/>
    <w:multiLevelType w:val="hybridMultilevel"/>
    <w:tmpl w:val="6CD809DA"/>
    <w:lvl w:ilvl="0" w:tplc="100C000F">
      <w:start w:val="1"/>
      <w:numFmt w:val="decimal"/>
      <w:lvlText w:val="%1."/>
      <w:lvlJc w:val="left"/>
      <w:pPr>
        <w:ind w:left="360" w:hanging="360"/>
      </w:pPr>
      <w:rPr>
        <w:rFonts w:hint="default"/>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3" w15:restartNumberingAfterBreak="0">
    <w:nsid w:val="22BD75D9"/>
    <w:multiLevelType w:val="hybridMultilevel"/>
    <w:tmpl w:val="BC98C146"/>
    <w:lvl w:ilvl="0" w:tplc="FA2C00B0">
      <w:start w:val="2"/>
      <w:numFmt w:val="bullet"/>
      <w:lvlText w:val="-"/>
      <w:lvlJc w:val="left"/>
      <w:pPr>
        <w:ind w:left="720" w:hanging="360"/>
      </w:pPr>
      <w:rPr>
        <w:rFonts w:ascii="Helvetica" w:eastAsia="Times New Roman" w:hAnsi="Helvetica" w:cs="Arial" w:hint="default"/>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269260AA"/>
    <w:multiLevelType w:val="hybridMultilevel"/>
    <w:tmpl w:val="12BC1C86"/>
    <w:lvl w:ilvl="0" w:tplc="100C000F">
      <w:start w:val="1"/>
      <w:numFmt w:val="decimal"/>
      <w:lvlText w:val="%1."/>
      <w:lvlJc w:val="left"/>
      <w:pPr>
        <w:ind w:left="1776" w:hanging="360"/>
      </w:pPr>
      <w:rPr>
        <w:rFonts w:hint="default"/>
      </w:rPr>
    </w:lvl>
    <w:lvl w:ilvl="1" w:tplc="100C0019" w:tentative="1">
      <w:start w:val="1"/>
      <w:numFmt w:val="lowerLetter"/>
      <w:lvlText w:val="%2."/>
      <w:lvlJc w:val="left"/>
      <w:pPr>
        <w:ind w:left="2496" w:hanging="360"/>
      </w:pPr>
    </w:lvl>
    <w:lvl w:ilvl="2" w:tplc="100C001B" w:tentative="1">
      <w:start w:val="1"/>
      <w:numFmt w:val="lowerRoman"/>
      <w:lvlText w:val="%3."/>
      <w:lvlJc w:val="right"/>
      <w:pPr>
        <w:ind w:left="3216" w:hanging="180"/>
      </w:pPr>
    </w:lvl>
    <w:lvl w:ilvl="3" w:tplc="100C000F" w:tentative="1">
      <w:start w:val="1"/>
      <w:numFmt w:val="decimal"/>
      <w:lvlText w:val="%4."/>
      <w:lvlJc w:val="left"/>
      <w:pPr>
        <w:ind w:left="3936" w:hanging="360"/>
      </w:pPr>
    </w:lvl>
    <w:lvl w:ilvl="4" w:tplc="100C0019" w:tentative="1">
      <w:start w:val="1"/>
      <w:numFmt w:val="lowerLetter"/>
      <w:lvlText w:val="%5."/>
      <w:lvlJc w:val="left"/>
      <w:pPr>
        <w:ind w:left="4656" w:hanging="360"/>
      </w:pPr>
    </w:lvl>
    <w:lvl w:ilvl="5" w:tplc="100C001B" w:tentative="1">
      <w:start w:val="1"/>
      <w:numFmt w:val="lowerRoman"/>
      <w:lvlText w:val="%6."/>
      <w:lvlJc w:val="right"/>
      <w:pPr>
        <w:ind w:left="5376" w:hanging="180"/>
      </w:pPr>
    </w:lvl>
    <w:lvl w:ilvl="6" w:tplc="100C000F" w:tentative="1">
      <w:start w:val="1"/>
      <w:numFmt w:val="decimal"/>
      <w:lvlText w:val="%7."/>
      <w:lvlJc w:val="left"/>
      <w:pPr>
        <w:ind w:left="6096" w:hanging="360"/>
      </w:pPr>
    </w:lvl>
    <w:lvl w:ilvl="7" w:tplc="100C0019" w:tentative="1">
      <w:start w:val="1"/>
      <w:numFmt w:val="lowerLetter"/>
      <w:lvlText w:val="%8."/>
      <w:lvlJc w:val="left"/>
      <w:pPr>
        <w:ind w:left="6816" w:hanging="360"/>
      </w:pPr>
    </w:lvl>
    <w:lvl w:ilvl="8" w:tplc="100C001B" w:tentative="1">
      <w:start w:val="1"/>
      <w:numFmt w:val="lowerRoman"/>
      <w:lvlText w:val="%9."/>
      <w:lvlJc w:val="right"/>
      <w:pPr>
        <w:ind w:left="7536" w:hanging="180"/>
      </w:pPr>
    </w:lvl>
  </w:abstractNum>
  <w:abstractNum w:abstractNumId="15" w15:restartNumberingAfterBreak="0">
    <w:nsid w:val="278C6CF6"/>
    <w:multiLevelType w:val="multilevel"/>
    <w:tmpl w:val="D2A8FA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B495D45"/>
    <w:multiLevelType w:val="multilevel"/>
    <w:tmpl w:val="D2A8FA6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D9A2836"/>
    <w:multiLevelType w:val="hybridMultilevel"/>
    <w:tmpl w:val="F592832C"/>
    <w:lvl w:ilvl="0" w:tplc="0468693E">
      <w:start w:val="2"/>
      <w:numFmt w:val="bullet"/>
      <w:lvlText w:val="-"/>
      <w:lvlJc w:val="left"/>
      <w:pPr>
        <w:ind w:left="720" w:hanging="360"/>
      </w:pPr>
      <w:rPr>
        <w:rFonts w:ascii="Helvetica" w:eastAsia="Times New Roman" w:hAnsi="Helvetica"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306F5188"/>
    <w:multiLevelType w:val="hybridMultilevel"/>
    <w:tmpl w:val="24681A0C"/>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797" w:hanging="360"/>
      </w:pPr>
      <w:rPr>
        <w:rFonts w:ascii="Courier New" w:hAnsi="Courier New" w:cs="Courier New" w:hint="default"/>
      </w:rPr>
    </w:lvl>
    <w:lvl w:ilvl="2" w:tplc="100C0005" w:tentative="1">
      <w:start w:val="1"/>
      <w:numFmt w:val="bullet"/>
      <w:lvlText w:val=""/>
      <w:lvlJc w:val="left"/>
      <w:pPr>
        <w:ind w:left="2517" w:hanging="360"/>
      </w:pPr>
      <w:rPr>
        <w:rFonts w:ascii="Wingdings" w:hAnsi="Wingdings" w:hint="default"/>
      </w:rPr>
    </w:lvl>
    <w:lvl w:ilvl="3" w:tplc="100C0001" w:tentative="1">
      <w:start w:val="1"/>
      <w:numFmt w:val="bullet"/>
      <w:lvlText w:val=""/>
      <w:lvlJc w:val="left"/>
      <w:pPr>
        <w:ind w:left="3237" w:hanging="360"/>
      </w:pPr>
      <w:rPr>
        <w:rFonts w:ascii="Symbol" w:hAnsi="Symbol" w:hint="default"/>
      </w:rPr>
    </w:lvl>
    <w:lvl w:ilvl="4" w:tplc="100C0003" w:tentative="1">
      <w:start w:val="1"/>
      <w:numFmt w:val="bullet"/>
      <w:lvlText w:val="o"/>
      <w:lvlJc w:val="left"/>
      <w:pPr>
        <w:ind w:left="3957" w:hanging="360"/>
      </w:pPr>
      <w:rPr>
        <w:rFonts w:ascii="Courier New" w:hAnsi="Courier New" w:cs="Courier New" w:hint="default"/>
      </w:rPr>
    </w:lvl>
    <w:lvl w:ilvl="5" w:tplc="100C0005" w:tentative="1">
      <w:start w:val="1"/>
      <w:numFmt w:val="bullet"/>
      <w:lvlText w:val=""/>
      <w:lvlJc w:val="left"/>
      <w:pPr>
        <w:ind w:left="4677" w:hanging="360"/>
      </w:pPr>
      <w:rPr>
        <w:rFonts w:ascii="Wingdings" w:hAnsi="Wingdings" w:hint="default"/>
      </w:rPr>
    </w:lvl>
    <w:lvl w:ilvl="6" w:tplc="100C0001" w:tentative="1">
      <w:start w:val="1"/>
      <w:numFmt w:val="bullet"/>
      <w:lvlText w:val=""/>
      <w:lvlJc w:val="left"/>
      <w:pPr>
        <w:ind w:left="5397" w:hanging="360"/>
      </w:pPr>
      <w:rPr>
        <w:rFonts w:ascii="Symbol" w:hAnsi="Symbol" w:hint="default"/>
      </w:rPr>
    </w:lvl>
    <w:lvl w:ilvl="7" w:tplc="100C0003" w:tentative="1">
      <w:start w:val="1"/>
      <w:numFmt w:val="bullet"/>
      <w:lvlText w:val="o"/>
      <w:lvlJc w:val="left"/>
      <w:pPr>
        <w:ind w:left="6117" w:hanging="360"/>
      </w:pPr>
      <w:rPr>
        <w:rFonts w:ascii="Courier New" w:hAnsi="Courier New" w:cs="Courier New" w:hint="default"/>
      </w:rPr>
    </w:lvl>
    <w:lvl w:ilvl="8" w:tplc="100C0005" w:tentative="1">
      <w:start w:val="1"/>
      <w:numFmt w:val="bullet"/>
      <w:lvlText w:val=""/>
      <w:lvlJc w:val="left"/>
      <w:pPr>
        <w:ind w:left="6837" w:hanging="360"/>
      </w:pPr>
      <w:rPr>
        <w:rFonts w:ascii="Wingdings" w:hAnsi="Wingdings" w:hint="default"/>
      </w:rPr>
    </w:lvl>
  </w:abstractNum>
  <w:abstractNum w:abstractNumId="19" w15:restartNumberingAfterBreak="0">
    <w:nsid w:val="31124122"/>
    <w:multiLevelType w:val="hybridMultilevel"/>
    <w:tmpl w:val="CAD25F64"/>
    <w:lvl w:ilvl="0" w:tplc="F9307250">
      <w:start w:val="2"/>
      <w:numFmt w:val="bullet"/>
      <w:lvlText w:val="-"/>
      <w:lvlJc w:val="left"/>
      <w:pPr>
        <w:ind w:left="720" w:hanging="360"/>
      </w:pPr>
      <w:rPr>
        <w:rFonts w:ascii="Helvetica" w:eastAsia="Times New Roman" w:hAnsi="Helvetica"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337C6605"/>
    <w:multiLevelType w:val="hybridMultilevel"/>
    <w:tmpl w:val="B218FA66"/>
    <w:lvl w:ilvl="0" w:tplc="F71A6824">
      <w:numFmt w:val="bullet"/>
      <w:lvlText w:val="-"/>
      <w:lvlJc w:val="left"/>
      <w:pPr>
        <w:ind w:left="720" w:hanging="360"/>
      </w:pPr>
      <w:rPr>
        <w:rFonts w:ascii="Helvetica" w:eastAsia="Times New Roman" w:hAnsi="Helvetica" w:cs="Helvetic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37F27E59"/>
    <w:multiLevelType w:val="multilevel"/>
    <w:tmpl w:val="B45CB32C"/>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382E6C93"/>
    <w:multiLevelType w:val="hybridMultilevel"/>
    <w:tmpl w:val="0B02A86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3A7B4C93"/>
    <w:multiLevelType w:val="multilevel"/>
    <w:tmpl w:val="D56E99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6566CD"/>
    <w:multiLevelType w:val="hybridMultilevel"/>
    <w:tmpl w:val="90F6B584"/>
    <w:lvl w:ilvl="0" w:tplc="10CE2CC2">
      <w:start w:val="1"/>
      <w:numFmt w:val="lowerLetter"/>
      <w:lvlText w:val="%1)"/>
      <w:lvlJc w:val="left"/>
      <w:pPr>
        <w:ind w:left="360" w:hanging="360"/>
      </w:pPr>
      <w:rPr>
        <w:rFonts w:hint="default"/>
        <w:b/>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5" w15:restartNumberingAfterBreak="0">
    <w:nsid w:val="4E47334E"/>
    <w:multiLevelType w:val="hybridMultilevel"/>
    <w:tmpl w:val="FF7E252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4E6C3EDD"/>
    <w:multiLevelType w:val="multilevel"/>
    <w:tmpl w:val="D2A8FA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1C7045C"/>
    <w:multiLevelType w:val="multilevel"/>
    <w:tmpl w:val="D2A8FA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55E92466"/>
    <w:multiLevelType w:val="hybridMultilevel"/>
    <w:tmpl w:val="8348C9BE"/>
    <w:lvl w:ilvl="0" w:tplc="100C0001">
      <w:start w:val="1"/>
      <w:numFmt w:val="bullet"/>
      <w:lvlText w:val=""/>
      <w:lvlJc w:val="left"/>
      <w:pPr>
        <w:ind w:left="720" w:hanging="360"/>
      </w:pPr>
      <w:rPr>
        <w:rFonts w:ascii="Symbol" w:hAnsi="Symbol" w:hint="default"/>
      </w:rPr>
    </w:lvl>
    <w:lvl w:ilvl="1" w:tplc="F1329484">
      <w:start w:val="4"/>
      <w:numFmt w:val="bullet"/>
      <w:lvlText w:val="-"/>
      <w:lvlJc w:val="left"/>
      <w:pPr>
        <w:ind w:left="1440" w:hanging="360"/>
      </w:pPr>
      <w:rPr>
        <w:rFonts w:ascii="Calibri" w:eastAsiaTheme="minorHAnsi" w:hAnsi="Calibri" w:cs="Calibri"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56634CEF"/>
    <w:multiLevelType w:val="hybridMultilevel"/>
    <w:tmpl w:val="39107DB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58487F76"/>
    <w:multiLevelType w:val="multilevel"/>
    <w:tmpl w:val="EF6462AC"/>
    <w:lvl w:ilvl="0">
      <w:start w:val="4"/>
      <w:numFmt w:val="decimal"/>
      <w:lvlText w:val="%1"/>
      <w:lvlJc w:val="left"/>
      <w:pPr>
        <w:ind w:left="612" w:hanging="612"/>
      </w:pPr>
      <w:rPr>
        <w:rFonts w:hint="default"/>
        <w:b/>
      </w:rPr>
    </w:lvl>
    <w:lvl w:ilvl="1">
      <w:start w:val="2"/>
      <w:numFmt w:val="decimal"/>
      <w:lvlText w:val="%1.%2"/>
      <w:lvlJc w:val="left"/>
      <w:pPr>
        <w:ind w:left="612" w:hanging="612"/>
      </w:pPr>
      <w:rPr>
        <w:rFonts w:hint="default"/>
        <w:b/>
      </w:rPr>
    </w:lvl>
    <w:lvl w:ilvl="2">
      <w:start w:val="2"/>
      <w:numFmt w:val="decimal"/>
      <w:lvlText w:val="%1.%2.%3"/>
      <w:lvlJc w:val="left"/>
      <w:pPr>
        <w:ind w:left="720" w:hanging="720"/>
      </w:pPr>
      <w:rPr>
        <w:rFonts w:hint="default"/>
        <w:b/>
      </w:rPr>
    </w:lvl>
    <w:lvl w:ilvl="3">
      <w:start w:val="3"/>
      <w:numFmt w:val="decimal"/>
      <w:lvlText w:val="%1.%2.%3.%4"/>
      <w:lvlJc w:val="left"/>
      <w:pPr>
        <w:ind w:left="862" w:hanging="720"/>
      </w:pPr>
      <w:rPr>
        <w:rFonts w:hint="default"/>
        <w:b/>
        <w:sz w:val="20"/>
        <w:szCs w:val="2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5DCF081D"/>
    <w:multiLevelType w:val="multilevel"/>
    <w:tmpl w:val="D2A8FA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5EE82C5E"/>
    <w:multiLevelType w:val="multilevel"/>
    <w:tmpl w:val="D2A8FA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60E8621A"/>
    <w:multiLevelType w:val="multilevel"/>
    <w:tmpl w:val="B45CB32C"/>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64BC4556"/>
    <w:multiLevelType w:val="hybridMultilevel"/>
    <w:tmpl w:val="58E01776"/>
    <w:lvl w:ilvl="0" w:tplc="2D8CA34E">
      <w:numFmt w:val="bullet"/>
      <w:lvlText w:val="-"/>
      <w:lvlJc w:val="left"/>
      <w:pPr>
        <w:ind w:left="720" w:hanging="360"/>
      </w:pPr>
      <w:rPr>
        <w:rFonts w:ascii="Helvetica" w:eastAsia="Calibri" w:hAnsi="Helvetica" w:cs="Helvetica"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7921CC5"/>
    <w:multiLevelType w:val="multilevel"/>
    <w:tmpl w:val="B45CB32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684B62A4"/>
    <w:multiLevelType w:val="multilevel"/>
    <w:tmpl w:val="0712A620"/>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6A840FA3"/>
    <w:multiLevelType w:val="hybridMultilevel"/>
    <w:tmpl w:val="673E543C"/>
    <w:lvl w:ilvl="0" w:tplc="100C0017">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8" w15:restartNumberingAfterBreak="0">
    <w:nsid w:val="6BA97380"/>
    <w:multiLevelType w:val="hybridMultilevel"/>
    <w:tmpl w:val="9F76F4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9" w15:restartNumberingAfterBreak="0">
    <w:nsid w:val="6C7E643A"/>
    <w:multiLevelType w:val="hybridMultilevel"/>
    <w:tmpl w:val="904AE614"/>
    <w:lvl w:ilvl="0" w:tplc="FE747268">
      <w:start w:val="1268"/>
      <w:numFmt w:val="bullet"/>
      <w:lvlText w:val="-"/>
      <w:lvlJc w:val="left"/>
      <w:pPr>
        <w:ind w:left="720" w:hanging="360"/>
      </w:pPr>
      <w:rPr>
        <w:rFonts w:ascii="Helvetica" w:eastAsia="Times New Roman" w:hAnsi="Helvetica" w:cs="Helvetic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0" w15:restartNumberingAfterBreak="0">
    <w:nsid w:val="6CF673DB"/>
    <w:multiLevelType w:val="hybridMultilevel"/>
    <w:tmpl w:val="DE74820C"/>
    <w:lvl w:ilvl="0" w:tplc="E34C91C6">
      <w:start w:val="2"/>
      <w:numFmt w:val="bullet"/>
      <w:lvlText w:val="-"/>
      <w:lvlJc w:val="left"/>
      <w:pPr>
        <w:ind w:left="720" w:hanging="360"/>
      </w:pPr>
      <w:rPr>
        <w:rFonts w:ascii="Helvetica" w:eastAsia="Times New Roman" w:hAnsi="Helvetica"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1" w15:restartNumberingAfterBreak="0">
    <w:nsid w:val="6D0F2330"/>
    <w:multiLevelType w:val="multilevel"/>
    <w:tmpl w:val="66DA3C7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70BC1EB3"/>
    <w:multiLevelType w:val="hybridMultilevel"/>
    <w:tmpl w:val="12BC1C86"/>
    <w:lvl w:ilvl="0" w:tplc="100C000F">
      <w:start w:val="1"/>
      <w:numFmt w:val="decimal"/>
      <w:lvlText w:val="%1."/>
      <w:lvlJc w:val="left"/>
      <w:pPr>
        <w:ind w:left="1776" w:hanging="360"/>
      </w:pPr>
      <w:rPr>
        <w:rFonts w:hint="default"/>
      </w:rPr>
    </w:lvl>
    <w:lvl w:ilvl="1" w:tplc="100C0019" w:tentative="1">
      <w:start w:val="1"/>
      <w:numFmt w:val="lowerLetter"/>
      <w:lvlText w:val="%2."/>
      <w:lvlJc w:val="left"/>
      <w:pPr>
        <w:ind w:left="2496" w:hanging="360"/>
      </w:pPr>
    </w:lvl>
    <w:lvl w:ilvl="2" w:tplc="100C001B" w:tentative="1">
      <w:start w:val="1"/>
      <w:numFmt w:val="lowerRoman"/>
      <w:lvlText w:val="%3."/>
      <w:lvlJc w:val="right"/>
      <w:pPr>
        <w:ind w:left="3216" w:hanging="180"/>
      </w:pPr>
    </w:lvl>
    <w:lvl w:ilvl="3" w:tplc="100C000F" w:tentative="1">
      <w:start w:val="1"/>
      <w:numFmt w:val="decimal"/>
      <w:lvlText w:val="%4."/>
      <w:lvlJc w:val="left"/>
      <w:pPr>
        <w:ind w:left="3936" w:hanging="360"/>
      </w:pPr>
    </w:lvl>
    <w:lvl w:ilvl="4" w:tplc="100C0019" w:tentative="1">
      <w:start w:val="1"/>
      <w:numFmt w:val="lowerLetter"/>
      <w:lvlText w:val="%5."/>
      <w:lvlJc w:val="left"/>
      <w:pPr>
        <w:ind w:left="4656" w:hanging="360"/>
      </w:pPr>
    </w:lvl>
    <w:lvl w:ilvl="5" w:tplc="100C001B" w:tentative="1">
      <w:start w:val="1"/>
      <w:numFmt w:val="lowerRoman"/>
      <w:lvlText w:val="%6."/>
      <w:lvlJc w:val="right"/>
      <w:pPr>
        <w:ind w:left="5376" w:hanging="180"/>
      </w:pPr>
    </w:lvl>
    <w:lvl w:ilvl="6" w:tplc="100C000F" w:tentative="1">
      <w:start w:val="1"/>
      <w:numFmt w:val="decimal"/>
      <w:lvlText w:val="%7."/>
      <w:lvlJc w:val="left"/>
      <w:pPr>
        <w:ind w:left="6096" w:hanging="360"/>
      </w:pPr>
    </w:lvl>
    <w:lvl w:ilvl="7" w:tplc="100C0019" w:tentative="1">
      <w:start w:val="1"/>
      <w:numFmt w:val="lowerLetter"/>
      <w:lvlText w:val="%8."/>
      <w:lvlJc w:val="left"/>
      <w:pPr>
        <w:ind w:left="6816" w:hanging="360"/>
      </w:pPr>
    </w:lvl>
    <w:lvl w:ilvl="8" w:tplc="100C001B" w:tentative="1">
      <w:start w:val="1"/>
      <w:numFmt w:val="lowerRoman"/>
      <w:lvlText w:val="%9."/>
      <w:lvlJc w:val="right"/>
      <w:pPr>
        <w:ind w:left="7536" w:hanging="180"/>
      </w:pPr>
    </w:lvl>
  </w:abstractNum>
  <w:abstractNum w:abstractNumId="43" w15:restartNumberingAfterBreak="0">
    <w:nsid w:val="76933505"/>
    <w:multiLevelType w:val="hybridMultilevel"/>
    <w:tmpl w:val="0D5E0B24"/>
    <w:lvl w:ilvl="0" w:tplc="100C000F">
      <w:start w:val="2"/>
      <w:numFmt w:val="decimal"/>
      <w:lvlText w:val="%1."/>
      <w:lvlJc w:val="left"/>
      <w:pPr>
        <w:ind w:left="1776" w:hanging="360"/>
      </w:pPr>
      <w:rPr>
        <w:rFonts w:hint="default"/>
      </w:rPr>
    </w:lvl>
    <w:lvl w:ilvl="1" w:tplc="100C0019" w:tentative="1">
      <w:start w:val="1"/>
      <w:numFmt w:val="lowerLetter"/>
      <w:lvlText w:val="%2."/>
      <w:lvlJc w:val="left"/>
      <w:pPr>
        <w:ind w:left="2496" w:hanging="360"/>
      </w:pPr>
    </w:lvl>
    <w:lvl w:ilvl="2" w:tplc="100C001B" w:tentative="1">
      <w:start w:val="1"/>
      <w:numFmt w:val="lowerRoman"/>
      <w:lvlText w:val="%3."/>
      <w:lvlJc w:val="right"/>
      <w:pPr>
        <w:ind w:left="3216" w:hanging="180"/>
      </w:pPr>
    </w:lvl>
    <w:lvl w:ilvl="3" w:tplc="100C000F" w:tentative="1">
      <w:start w:val="1"/>
      <w:numFmt w:val="decimal"/>
      <w:lvlText w:val="%4."/>
      <w:lvlJc w:val="left"/>
      <w:pPr>
        <w:ind w:left="3936" w:hanging="360"/>
      </w:pPr>
    </w:lvl>
    <w:lvl w:ilvl="4" w:tplc="100C0019" w:tentative="1">
      <w:start w:val="1"/>
      <w:numFmt w:val="lowerLetter"/>
      <w:lvlText w:val="%5."/>
      <w:lvlJc w:val="left"/>
      <w:pPr>
        <w:ind w:left="4656" w:hanging="360"/>
      </w:pPr>
    </w:lvl>
    <w:lvl w:ilvl="5" w:tplc="100C001B" w:tentative="1">
      <w:start w:val="1"/>
      <w:numFmt w:val="lowerRoman"/>
      <w:lvlText w:val="%6."/>
      <w:lvlJc w:val="right"/>
      <w:pPr>
        <w:ind w:left="5376" w:hanging="180"/>
      </w:pPr>
    </w:lvl>
    <w:lvl w:ilvl="6" w:tplc="100C000F" w:tentative="1">
      <w:start w:val="1"/>
      <w:numFmt w:val="decimal"/>
      <w:lvlText w:val="%7."/>
      <w:lvlJc w:val="left"/>
      <w:pPr>
        <w:ind w:left="6096" w:hanging="360"/>
      </w:pPr>
    </w:lvl>
    <w:lvl w:ilvl="7" w:tplc="100C0019" w:tentative="1">
      <w:start w:val="1"/>
      <w:numFmt w:val="lowerLetter"/>
      <w:lvlText w:val="%8."/>
      <w:lvlJc w:val="left"/>
      <w:pPr>
        <w:ind w:left="6816" w:hanging="360"/>
      </w:pPr>
    </w:lvl>
    <w:lvl w:ilvl="8" w:tplc="100C001B" w:tentative="1">
      <w:start w:val="1"/>
      <w:numFmt w:val="lowerRoman"/>
      <w:lvlText w:val="%9."/>
      <w:lvlJc w:val="right"/>
      <w:pPr>
        <w:ind w:left="7536" w:hanging="180"/>
      </w:pPr>
    </w:lvl>
  </w:abstractNum>
  <w:abstractNum w:abstractNumId="44" w15:restartNumberingAfterBreak="0">
    <w:nsid w:val="77275315"/>
    <w:multiLevelType w:val="multilevel"/>
    <w:tmpl w:val="355C650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15:restartNumberingAfterBreak="0">
    <w:nsid w:val="789F2CA0"/>
    <w:multiLevelType w:val="multilevel"/>
    <w:tmpl w:val="485424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8BA5485"/>
    <w:multiLevelType w:val="hybridMultilevel"/>
    <w:tmpl w:val="1AFA6C02"/>
    <w:lvl w:ilvl="0" w:tplc="100C000F">
      <w:start w:val="1"/>
      <w:numFmt w:val="decimal"/>
      <w:lvlText w:val="%1."/>
      <w:lvlJc w:val="left"/>
      <w:pPr>
        <w:ind w:left="720" w:hanging="360"/>
      </w:p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47" w15:restartNumberingAfterBreak="0">
    <w:nsid w:val="792B4484"/>
    <w:multiLevelType w:val="hybridMultilevel"/>
    <w:tmpl w:val="3CEA35A8"/>
    <w:lvl w:ilvl="0" w:tplc="86B2CC0A">
      <w:start w:val="2"/>
      <w:numFmt w:val="bullet"/>
      <w:lvlText w:val="-"/>
      <w:lvlJc w:val="left"/>
      <w:pPr>
        <w:ind w:left="1068" w:hanging="360"/>
      </w:pPr>
      <w:rPr>
        <w:rFonts w:ascii="Helvetica" w:eastAsia="Times New Roman" w:hAnsi="Helvetica" w:cs="Helvetica"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48" w15:restartNumberingAfterBreak="0">
    <w:nsid w:val="7ACA5D64"/>
    <w:multiLevelType w:val="multilevel"/>
    <w:tmpl w:val="D2A8FA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34"/>
  </w:num>
  <w:num w:numId="2">
    <w:abstractNumId w:val="39"/>
  </w:num>
  <w:num w:numId="3">
    <w:abstractNumId w:val="20"/>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num>
  <w:num w:numId="6">
    <w:abstractNumId w:val="26"/>
  </w:num>
  <w:num w:numId="7">
    <w:abstractNumId w:val="15"/>
  </w:num>
  <w:num w:numId="8">
    <w:abstractNumId w:val="36"/>
  </w:num>
  <w:num w:numId="9">
    <w:abstractNumId w:val="27"/>
  </w:num>
  <w:num w:numId="10">
    <w:abstractNumId w:val="46"/>
  </w:num>
  <w:num w:numId="11">
    <w:abstractNumId w:val="32"/>
  </w:num>
  <w:num w:numId="12">
    <w:abstractNumId w:val="31"/>
  </w:num>
  <w:num w:numId="13">
    <w:abstractNumId w:val="48"/>
  </w:num>
  <w:num w:numId="14">
    <w:abstractNumId w:val="5"/>
  </w:num>
  <w:num w:numId="15">
    <w:abstractNumId w:val="11"/>
  </w:num>
  <w:num w:numId="16">
    <w:abstractNumId w:val="6"/>
  </w:num>
  <w:num w:numId="17">
    <w:abstractNumId w:val="16"/>
  </w:num>
  <w:num w:numId="18">
    <w:abstractNumId w:val="23"/>
  </w:num>
  <w:num w:numId="19">
    <w:abstractNumId w:val="41"/>
  </w:num>
  <w:num w:numId="20">
    <w:abstractNumId w:val="44"/>
  </w:num>
  <w:num w:numId="21">
    <w:abstractNumId w:val="7"/>
  </w:num>
  <w:num w:numId="22">
    <w:abstractNumId w:val="33"/>
  </w:num>
  <w:num w:numId="23">
    <w:abstractNumId w:val="2"/>
  </w:num>
  <w:num w:numId="24">
    <w:abstractNumId w:val="9"/>
  </w:num>
  <w:num w:numId="25">
    <w:abstractNumId w:val="3"/>
  </w:num>
  <w:num w:numId="26">
    <w:abstractNumId w:val="21"/>
  </w:num>
  <w:num w:numId="27">
    <w:abstractNumId w:val="35"/>
  </w:num>
  <w:num w:numId="28">
    <w:abstractNumId w:val="37"/>
  </w:num>
  <w:num w:numId="29">
    <w:abstractNumId w:val="24"/>
  </w:num>
  <w:num w:numId="30">
    <w:abstractNumId w:val="4"/>
  </w:num>
  <w:num w:numId="31">
    <w:abstractNumId w:val="47"/>
  </w:num>
  <w:num w:numId="32">
    <w:abstractNumId w:val="10"/>
  </w:num>
  <w:num w:numId="33">
    <w:abstractNumId w:val="22"/>
  </w:num>
  <w:num w:numId="34">
    <w:abstractNumId w:val="8"/>
  </w:num>
  <w:num w:numId="35">
    <w:abstractNumId w:val="12"/>
  </w:num>
  <w:num w:numId="36">
    <w:abstractNumId w:val="13"/>
  </w:num>
  <w:num w:numId="37">
    <w:abstractNumId w:val="1"/>
  </w:num>
  <w:num w:numId="38">
    <w:abstractNumId w:val="17"/>
  </w:num>
  <w:num w:numId="39">
    <w:abstractNumId w:val="19"/>
  </w:num>
  <w:num w:numId="40">
    <w:abstractNumId w:val="40"/>
  </w:num>
  <w:num w:numId="41">
    <w:abstractNumId w:val="43"/>
  </w:num>
  <w:num w:numId="42">
    <w:abstractNumId w:val="29"/>
  </w:num>
  <w:num w:numId="43">
    <w:abstractNumId w:val="14"/>
  </w:num>
  <w:num w:numId="44">
    <w:abstractNumId w:val="18"/>
  </w:num>
  <w:num w:numId="45">
    <w:abstractNumId w:val="30"/>
  </w:num>
  <w:num w:numId="46">
    <w:abstractNumId w:val="28"/>
  </w:num>
  <w:num w:numId="47">
    <w:abstractNumId w:val="25"/>
  </w:num>
  <w:num w:numId="48">
    <w:abstractNumId w:val="38"/>
  </w:num>
  <w:num w:numId="49">
    <w:abstractNumId w:val="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75"/>
    <w:rsid w:val="00040269"/>
    <w:rsid w:val="00042427"/>
    <w:rsid w:val="00054B3C"/>
    <w:rsid w:val="00056289"/>
    <w:rsid w:val="00061265"/>
    <w:rsid w:val="00061DAB"/>
    <w:rsid w:val="00074EA6"/>
    <w:rsid w:val="0007789F"/>
    <w:rsid w:val="00084F38"/>
    <w:rsid w:val="00091EC6"/>
    <w:rsid w:val="00093828"/>
    <w:rsid w:val="00093EC2"/>
    <w:rsid w:val="00096955"/>
    <w:rsid w:val="000972A2"/>
    <w:rsid w:val="000C6F38"/>
    <w:rsid w:val="000C7BF5"/>
    <w:rsid w:val="000D0563"/>
    <w:rsid w:val="000D6354"/>
    <w:rsid w:val="000E3804"/>
    <w:rsid w:val="000E52F2"/>
    <w:rsid w:val="000E5EA7"/>
    <w:rsid w:val="000F3D9E"/>
    <w:rsid w:val="00102FDB"/>
    <w:rsid w:val="001030A1"/>
    <w:rsid w:val="0011246C"/>
    <w:rsid w:val="00115CF5"/>
    <w:rsid w:val="00131596"/>
    <w:rsid w:val="00141FCF"/>
    <w:rsid w:val="00144531"/>
    <w:rsid w:val="00150183"/>
    <w:rsid w:val="00151392"/>
    <w:rsid w:val="00154853"/>
    <w:rsid w:val="001564FF"/>
    <w:rsid w:val="00167C3F"/>
    <w:rsid w:val="00174374"/>
    <w:rsid w:val="00180105"/>
    <w:rsid w:val="00184332"/>
    <w:rsid w:val="00186863"/>
    <w:rsid w:val="0019360D"/>
    <w:rsid w:val="00196DFD"/>
    <w:rsid w:val="001A402D"/>
    <w:rsid w:val="001A683A"/>
    <w:rsid w:val="001B4E94"/>
    <w:rsid w:val="001B6803"/>
    <w:rsid w:val="001B755B"/>
    <w:rsid w:val="001C6931"/>
    <w:rsid w:val="001D0616"/>
    <w:rsid w:val="001D64AE"/>
    <w:rsid w:val="001D7A3D"/>
    <w:rsid w:val="002141F2"/>
    <w:rsid w:val="00214E3A"/>
    <w:rsid w:val="0021666A"/>
    <w:rsid w:val="002352D3"/>
    <w:rsid w:val="00250597"/>
    <w:rsid w:val="00255C22"/>
    <w:rsid w:val="00255EC5"/>
    <w:rsid w:val="0025672F"/>
    <w:rsid w:val="00257E21"/>
    <w:rsid w:val="0027079B"/>
    <w:rsid w:val="0027227B"/>
    <w:rsid w:val="0027256C"/>
    <w:rsid w:val="0028507E"/>
    <w:rsid w:val="00297EAD"/>
    <w:rsid w:val="002C124F"/>
    <w:rsid w:val="002C2094"/>
    <w:rsid w:val="003039B8"/>
    <w:rsid w:val="003047F6"/>
    <w:rsid w:val="00307C75"/>
    <w:rsid w:val="00311F32"/>
    <w:rsid w:val="003324DB"/>
    <w:rsid w:val="0033748F"/>
    <w:rsid w:val="00342A09"/>
    <w:rsid w:val="003468F3"/>
    <w:rsid w:val="00350BE4"/>
    <w:rsid w:val="00353474"/>
    <w:rsid w:val="00360CEC"/>
    <w:rsid w:val="00365990"/>
    <w:rsid w:val="00377979"/>
    <w:rsid w:val="00381E0C"/>
    <w:rsid w:val="0039143B"/>
    <w:rsid w:val="003A1271"/>
    <w:rsid w:val="003A3970"/>
    <w:rsid w:val="003A7D2A"/>
    <w:rsid w:val="003B7FF2"/>
    <w:rsid w:val="003C53E6"/>
    <w:rsid w:val="003D0210"/>
    <w:rsid w:val="003D1EA4"/>
    <w:rsid w:val="003D4102"/>
    <w:rsid w:val="003D6456"/>
    <w:rsid w:val="003E31CE"/>
    <w:rsid w:val="003E48C7"/>
    <w:rsid w:val="003F6592"/>
    <w:rsid w:val="003F7D75"/>
    <w:rsid w:val="004003D5"/>
    <w:rsid w:val="00407EA2"/>
    <w:rsid w:val="004119CB"/>
    <w:rsid w:val="00416862"/>
    <w:rsid w:val="004259A2"/>
    <w:rsid w:val="004261B6"/>
    <w:rsid w:val="00437C91"/>
    <w:rsid w:val="004443F6"/>
    <w:rsid w:val="00447397"/>
    <w:rsid w:val="00457213"/>
    <w:rsid w:val="0046471A"/>
    <w:rsid w:val="00473E32"/>
    <w:rsid w:val="00475CB7"/>
    <w:rsid w:val="00493238"/>
    <w:rsid w:val="004A0DC8"/>
    <w:rsid w:val="004A41CD"/>
    <w:rsid w:val="004A7134"/>
    <w:rsid w:val="004B5B54"/>
    <w:rsid w:val="004B62B2"/>
    <w:rsid w:val="004B7B70"/>
    <w:rsid w:val="004C3E34"/>
    <w:rsid w:val="004D043F"/>
    <w:rsid w:val="004E6AEB"/>
    <w:rsid w:val="004F422E"/>
    <w:rsid w:val="004F496B"/>
    <w:rsid w:val="00507D42"/>
    <w:rsid w:val="00513308"/>
    <w:rsid w:val="005134F7"/>
    <w:rsid w:val="00524B9E"/>
    <w:rsid w:val="00527810"/>
    <w:rsid w:val="00532233"/>
    <w:rsid w:val="00532828"/>
    <w:rsid w:val="00536DCF"/>
    <w:rsid w:val="005372B7"/>
    <w:rsid w:val="00540A63"/>
    <w:rsid w:val="005436BE"/>
    <w:rsid w:val="00551B83"/>
    <w:rsid w:val="00565545"/>
    <w:rsid w:val="00566D93"/>
    <w:rsid w:val="00571631"/>
    <w:rsid w:val="0057756E"/>
    <w:rsid w:val="00596C83"/>
    <w:rsid w:val="005A66ED"/>
    <w:rsid w:val="005B38D9"/>
    <w:rsid w:val="005C136A"/>
    <w:rsid w:val="005D4079"/>
    <w:rsid w:val="005E6665"/>
    <w:rsid w:val="005F0BFB"/>
    <w:rsid w:val="005F262F"/>
    <w:rsid w:val="005F5A8D"/>
    <w:rsid w:val="005F5F19"/>
    <w:rsid w:val="0060043C"/>
    <w:rsid w:val="006049E9"/>
    <w:rsid w:val="00621E31"/>
    <w:rsid w:val="006300C1"/>
    <w:rsid w:val="00631DE4"/>
    <w:rsid w:val="00632B1C"/>
    <w:rsid w:val="006426C8"/>
    <w:rsid w:val="00652AC8"/>
    <w:rsid w:val="0065471D"/>
    <w:rsid w:val="00654967"/>
    <w:rsid w:val="006549EC"/>
    <w:rsid w:val="0065638C"/>
    <w:rsid w:val="00660721"/>
    <w:rsid w:val="00660CF7"/>
    <w:rsid w:val="00662784"/>
    <w:rsid w:val="00664964"/>
    <w:rsid w:val="00665D39"/>
    <w:rsid w:val="00675943"/>
    <w:rsid w:val="00676193"/>
    <w:rsid w:val="006A3255"/>
    <w:rsid w:val="006A3717"/>
    <w:rsid w:val="006A4B62"/>
    <w:rsid w:val="006C29BE"/>
    <w:rsid w:val="006C2E09"/>
    <w:rsid w:val="006D4707"/>
    <w:rsid w:val="006D63DB"/>
    <w:rsid w:val="006D67D9"/>
    <w:rsid w:val="006D6C43"/>
    <w:rsid w:val="006E396C"/>
    <w:rsid w:val="006E55B4"/>
    <w:rsid w:val="007006DD"/>
    <w:rsid w:val="00705876"/>
    <w:rsid w:val="00706580"/>
    <w:rsid w:val="0073039C"/>
    <w:rsid w:val="00730EC1"/>
    <w:rsid w:val="007441E1"/>
    <w:rsid w:val="00746B17"/>
    <w:rsid w:val="00747D65"/>
    <w:rsid w:val="007528E4"/>
    <w:rsid w:val="00752CF0"/>
    <w:rsid w:val="00775B88"/>
    <w:rsid w:val="00796355"/>
    <w:rsid w:val="007976B7"/>
    <w:rsid w:val="007A452F"/>
    <w:rsid w:val="007A48D4"/>
    <w:rsid w:val="007A6AE2"/>
    <w:rsid w:val="007A7184"/>
    <w:rsid w:val="007B0757"/>
    <w:rsid w:val="007B0900"/>
    <w:rsid w:val="007B6EA1"/>
    <w:rsid w:val="007D09DA"/>
    <w:rsid w:val="007E13DE"/>
    <w:rsid w:val="007E17DE"/>
    <w:rsid w:val="007E2411"/>
    <w:rsid w:val="007E596B"/>
    <w:rsid w:val="007E76AF"/>
    <w:rsid w:val="007E7BCF"/>
    <w:rsid w:val="007F4EED"/>
    <w:rsid w:val="008017D3"/>
    <w:rsid w:val="00810B09"/>
    <w:rsid w:val="0082253F"/>
    <w:rsid w:val="00830B74"/>
    <w:rsid w:val="00836F95"/>
    <w:rsid w:val="008500EE"/>
    <w:rsid w:val="00854BB8"/>
    <w:rsid w:val="008573A8"/>
    <w:rsid w:val="00863D07"/>
    <w:rsid w:val="0086546B"/>
    <w:rsid w:val="00875117"/>
    <w:rsid w:val="0088126C"/>
    <w:rsid w:val="00882193"/>
    <w:rsid w:val="0089513C"/>
    <w:rsid w:val="008B0FBD"/>
    <w:rsid w:val="008B13FE"/>
    <w:rsid w:val="008C08F4"/>
    <w:rsid w:val="008D20BC"/>
    <w:rsid w:val="008E0AF1"/>
    <w:rsid w:val="008E21AF"/>
    <w:rsid w:val="008E6AC3"/>
    <w:rsid w:val="008E71B3"/>
    <w:rsid w:val="008E766E"/>
    <w:rsid w:val="008F2804"/>
    <w:rsid w:val="008F4189"/>
    <w:rsid w:val="00904628"/>
    <w:rsid w:val="009110CE"/>
    <w:rsid w:val="0092022B"/>
    <w:rsid w:val="00922927"/>
    <w:rsid w:val="00924700"/>
    <w:rsid w:val="00926C6C"/>
    <w:rsid w:val="00943B7D"/>
    <w:rsid w:val="0095476E"/>
    <w:rsid w:val="00967A0D"/>
    <w:rsid w:val="009726F4"/>
    <w:rsid w:val="009729BE"/>
    <w:rsid w:val="00973963"/>
    <w:rsid w:val="00983B11"/>
    <w:rsid w:val="00985AEF"/>
    <w:rsid w:val="009876C5"/>
    <w:rsid w:val="0099084F"/>
    <w:rsid w:val="00994E29"/>
    <w:rsid w:val="00996B97"/>
    <w:rsid w:val="009A6E3E"/>
    <w:rsid w:val="009B345E"/>
    <w:rsid w:val="009B4334"/>
    <w:rsid w:val="009B48D6"/>
    <w:rsid w:val="009C15FC"/>
    <w:rsid w:val="009C236E"/>
    <w:rsid w:val="009C38F8"/>
    <w:rsid w:val="009C4545"/>
    <w:rsid w:val="009C6D91"/>
    <w:rsid w:val="009D2F63"/>
    <w:rsid w:val="009D3FB7"/>
    <w:rsid w:val="009E52E1"/>
    <w:rsid w:val="009F3AAE"/>
    <w:rsid w:val="009F53CD"/>
    <w:rsid w:val="009F7283"/>
    <w:rsid w:val="00A05EAD"/>
    <w:rsid w:val="00A119A3"/>
    <w:rsid w:val="00A145F2"/>
    <w:rsid w:val="00A160BC"/>
    <w:rsid w:val="00A17FD8"/>
    <w:rsid w:val="00A246B9"/>
    <w:rsid w:val="00A47290"/>
    <w:rsid w:val="00A55BB2"/>
    <w:rsid w:val="00A56984"/>
    <w:rsid w:val="00A731AD"/>
    <w:rsid w:val="00A75940"/>
    <w:rsid w:val="00A765BF"/>
    <w:rsid w:val="00A83F82"/>
    <w:rsid w:val="00A92B68"/>
    <w:rsid w:val="00A94292"/>
    <w:rsid w:val="00AA75EB"/>
    <w:rsid w:val="00AB0A43"/>
    <w:rsid w:val="00AB42E9"/>
    <w:rsid w:val="00AC2B5E"/>
    <w:rsid w:val="00AC38E7"/>
    <w:rsid w:val="00AC45F7"/>
    <w:rsid w:val="00AC6099"/>
    <w:rsid w:val="00AD411D"/>
    <w:rsid w:val="00AE0AC5"/>
    <w:rsid w:val="00AE4463"/>
    <w:rsid w:val="00AF4891"/>
    <w:rsid w:val="00AF7D05"/>
    <w:rsid w:val="00B00761"/>
    <w:rsid w:val="00B14122"/>
    <w:rsid w:val="00B37D90"/>
    <w:rsid w:val="00B451A6"/>
    <w:rsid w:val="00B457D5"/>
    <w:rsid w:val="00B474AE"/>
    <w:rsid w:val="00B479AB"/>
    <w:rsid w:val="00B47E43"/>
    <w:rsid w:val="00B532E9"/>
    <w:rsid w:val="00B62250"/>
    <w:rsid w:val="00B70458"/>
    <w:rsid w:val="00B7454A"/>
    <w:rsid w:val="00B748D8"/>
    <w:rsid w:val="00B814D3"/>
    <w:rsid w:val="00B85E38"/>
    <w:rsid w:val="00BA5B4E"/>
    <w:rsid w:val="00BA5F2E"/>
    <w:rsid w:val="00BA73F4"/>
    <w:rsid w:val="00BB0131"/>
    <w:rsid w:val="00BB5A44"/>
    <w:rsid w:val="00BC0896"/>
    <w:rsid w:val="00BC3AE4"/>
    <w:rsid w:val="00BC4E44"/>
    <w:rsid w:val="00BC65CB"/>
    <w:rsid w:val="00BC7849"/>
    <w:rsid w:val="00BD25B7"/>
    <w:rsid w:val="00BD277F"/>
    <w:rsid w:val="00BD322F"/>
    <w:rsid w:val="00BE07F1"/>
    <w:rsid w:val="00BE0C15"/>
    <w:rsid w:val="00BE0E3B"/>
    <w:rsid w:val="00BE4F15"/>
    <w:rsid w:val="00BE7391"/>
    <w:rsid w:val="00C06B36"/>
    <w:rsid w:val="00C1513A"/>
    <w:rsid w:val="00C16D1F"/>
    <w:rsid w:val="00C242AE"/>
    <w:rsid w:val="00C26DB9"/>
    <w:rsid w:val="00C317B3"/>
    <w:rsid w:val="00C374FA"/>
    <w:rsid w:val="00C4286A"/>
    <w:rsid w:val="00C57092"/>
    <w:rsid w:val="00C64E1F"/>
    <w:rsid w:val="00C64F9A"/>
    <w:rsid w:val="00C66BC2"/>
    <w:rsid w:val="00C82909"/>
    <w:rsid w:val="00C85928"/>
    <w:rsid w:val="00C96854"/>
    <w:rsid w:val="00C975A8"/>
    <w:rsid w:val="00C97AD4"/>
    <w:rsid w:val="00CA38DB"/>
    <w:rsid w:val="00CA5981"/>
    <w:rsid w:val="00CB51F1"/>
    <w:rsid w:val="00CB706F"/>
    <w:rsid w:val="00CC0FC2"/>
    <w:rsid w:val="00CC2821"/>
    <w:rsid w:val="00CD52CA"/>
    <w:rsid w:val="00CE147D"/>
    <w:rsid w:val="00CF452E"/>
    <w:rsid w:val="00D03EE4"/>
    <w:rsid w:val="00D12135"/>
    <w:rsid w:val="00D156D6"/>
    <w:rsid w:val="00D25FDD"/>
    <w:rsid w:val="00D26658"/>
    <w:rsid w:val="00D26A75"/>
    <w:rsid w:val="00D27EB0"/>
    <w:rsid w:val="00D329B4"/>
    <w:rsid w:val="00D360C7"/>
    <w:rsid w:val="00D430CE"/>
    <w:rsid w:val="00D566A6"/>
    <w:rsid w:val="00D62E5C"/>
    <w:rsid w:val="00D62F95"/>
    <w:rsid w:val="00D71D52"/>
    <w:rsid w:val="00D7348A"/>
    <w:rsid w:val="00D77E24"/>
    <w:rsid w:val="00D91D6E"/>
    <w:rsid w:val="00DA2943"/>
    <w:rsid w:val="00DA4CCF"/>
    <w:rsid w:val="00DA7132"/>
    <w:rsid w:val="00DB6FE4"/>
    <w:rsid w:val="00DB769E"/>
    <w:rsid w:val="00DC1FB0"/>
    <w:rsid w:val="00DC4EF4"/>
    <w:rsid w:val="00DD1F1C"/>
    <w:rsid w:val="00DD4836"/>
    <w:rsid w:val="00DE1825"/>
    <w:rsid w:val="00DE48A5"/>
    <w:rsid w:val="00DE6192"/>
    <w:rsid w:val="00E066DD"/>
    <w:rsid w:val="00E214F4"/>
    <w:rsid w:val="00E2583B"/>
    <w:rsid w:val="00E263C1"/>
    <w:rsid w:val="00E26AC9"/>
    <w:rsid w:val="00E303A2"/>
    <w:rsid w:val="00E33753"/>
    <w:rsid w:val="00E37E48"/>
    <w:rsid w:val="00E51C6B"/>
    <w:rsid w:val="00E565D0"/>
    <w:rsid w:val="00E61EA2"/>
    <w:rsid w:val="00E62D8F"/>
    <w:rsid w:val="00E7625A"/>
    <w:rsid w:val="00E802C1"/>
    <w:rsid w:val="00E9049E"/>
    <w:rsid w:val="00E92861"/>
    <w:rsid w:val="00E95DA1"/>
    <w:rsid w:val="00E97D2B"/>
    <w:rsid w:val="00EA037A"/>
    <w:rsid w:val="00EA0ACA"/>
    <w:rsid w:val="00EA3DF4"/>
    <w:rsid w:val="00EC4277"/>
    <w:rsid w:val="00ED0692"/>
    <w:rsid w:val="00EE26D1"/>
    <w:rsid w:val="00EF3A16"/>
    <w:rsid w:val="00EF4978"/>
    <w:rsid w:val="00EF7EE4"/>
    <w:rsid w:val="00F2500F"/>
    <w:rsid w:val="00F32A90"/>
    <w:rsid w:val="00F32CEF"/>
    <w:rsid w:val="00F33C1A"/>
    <w:rsid w:val="00F37CA3"/>
    <w:rsid w:val="00F37D92"/>
    <w:rsid w:val="00F439A2"/>
    <w:rsid w:val="00F552F6"/>
    <w:rsid w:val="00F6060C"/>
    <w:rsid w:val="00F6080B"/>
    <w:rsid w:val="00F618F1"/>
    <w:rsid w:val="00F61C39"/>
    <w:rsid w:val="00F64089"/>
    <w:rsid w:val="00F65350"/>
    <w:rsid w:val="00F718E5"/>
    <w:rsid w:val="00F76BFC"/>
    <w:rsid w:val="00F833C2"/>
    <w:rsid w:val="00F850CD"/>
    <w:rsid w:val="00F86B3A"/>
    <w:rsid w:val="00F86F7A"/>
    <w:rsid w:val="00F968E6"/>
    <w:rsid w:val="00FB1B13"/>
    <w:rsid w:val="00FB5FE3"/>
    <w:rsid w:val="00FC1638"/>
    <w:rsid w:val="00FC2176"/>
    <w:rsid w:val="00FC46BE"/>
    <w:rsid w:val="00FD1C9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F87A58"/>
  <w15:docId w15:val="{26EC9771-E1A8-4989-8937-A02CDAAD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89F"/>
    <w:rPr>
      <w:rFonts w:ascii="Verdana" w:eastAsia="Times New Roman" w:hAnsi="Verdana"/>
      <w:lang w:val="fr-FR" w:eastAsia="fr-FR"/>
    </w:rPr>
  </w:style>
  <w:style w:type="paragraph" w:styleId="Titre2">
    <w:name w:val="heading 2"/>
    <w:basedOn w:val="Normal"/>
    <w:next w:val="Normal"/>
    <w:link w:val="Titre2Car"/>
    <w:uiPriority w:val="9"/>
    <w:unhideWhenUsed/>
    <w:qFormat/>
    <w:rsid w:val="009E52E1"/>
    <w:pPr>
      <w:spacing w:before="120" w:after="120" w:line="259" w:lineRule="auto"/>
      <w:outlineLvl w:val="1"/>
    </w:pPr>
    <w:rPr>
      <w:rFonts w:asciiTheme="minorHAnsi" w:eastAsiaTheme="minorHAnsi" w:hAnsiTheme="minorHAnsi" w:cstheme="minorBidi"/>
      <w:b/>
      <w:sz w:val="24"/>
      <w:szCs w:val="22"/>
      <w:lang w:val="fr-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043F"/>
    <w:rPr>
      <w:rFonts w:ascii="Tahoma" w:hAnsi="Tahoma" w:cs="Tahoma"/>
      <w:sz w:val="16"/>
      <w:szCs w:val="16"/>
    </w:rPr>
  </w:style>
  <w:style w:type="character" w:customStyle="1" w:styleId="TextedebullesCar">
    <w:name w:val="Texte de bulles Car"/>
    <w:link w:val="Textedebulles"/>
    <w:uiPriority w:val="99"/>
    <w:semiHidden/>
    <w:rsid w:val="004D043F"/>
    <w:rPr>
      <w:rFonts w:ascii="Tahoma" w:hAnsi="Tahoma" w:cs="Tahoma"/>
      <w:sz w:val="16"/>
      <w:szCs w:val="16"/>
    </w:rPr>
  </w:style>
  <w:style w:type="paragraph" w:styleId="En-tte">
    <w:name w:val="header"/>
    <w:basedOn w:val="Normal"/>
    <w:link w:val="En-tteCar"/>
    <w:uiPriority w:val="99"/>
    <w:unhideWhenUsed/>
    <w:rsid w:val="004D043F"/>
    <w:pPr>
      <w:tabs>
        <w:tab w:val="center" w:pos="4536"/>
        <w:tab w:val="right" w:pos="9072"/>
      </w:tabs>
    </w:pPr>
  </w:style>
  <w:style w:type="character" w:customStyle="1" w:styleId="En-tteCar">
    <w:name w:val="En-tête Car"/>
    <w:basedOn w:val="Policepardfaut"/>
    <w:link w:val="En-tte"/>
    <w:uiPriority w:val="99"/>
    <w:rsid w:val="004D043F"/>
  </w:style>
  <w:style w:type="paragraph" w:styleId="Pieddepage">
    <w:name w:val="footer"/>
    <w:basedOn w:val="Normal"/>
    <w:link w:val="PieddepageCar"/>
    <w:uiPriority w:val="99"/>
    <w:unhideWhenUsed/>
    <w:rsid w:val="004D043F"/>
    <w:pPr>
      <w:tabs>
        <w:tab w:val="center" w:pos="4536"/>
        <w:tab w:val="right" w:pos="9072"/>
      </w:tabs>
    </w:pPr>
  </w:style>
  <w:style w:type="character" w:customStyle="1" w:styleId="PieddepageCar">
    <w:name w:val="Pied de page Car"/>
    <w:basedOn w:val="Policepardfaut"/>
    <w:link w:val="Pieddepage"/>
    <w:uiPriority w:val="99"/>
    <w:rsid w:val="004D043F"/>
  </w:style>
  <w:style w:type="character" w:styleId="Lienhypertexte">
    <w:name w:val="Hyperlink"/>
    <w:uiPriority w:val="99"/>
    <w:unhideWhenUsed/>
    <w:rsid w:val="004D043F"/>
    <w:rPr>
      <w:color w:val="0000FF"/>
      <w:u w:val="single"/>
    </w:rPr>
  </w:style>
  <w:style w:type="paragraph" w:styleId="Paragraphedeliste">
    <w:name w:val="List Paragraph"/>
    <w:basedOn w:val="Normal"/>
    <w:uiPriority w:val="34"/>
    <w:qFormat/>
    <w:rsid w:val="00B62250"/>
    <w:pPr>
      <w:spacing w:after="200" w:line="276" w:lineRule="auto"/>
      <w:ind w:left="720"/>
      <w:contextualSpacing/>
    </w:pPr>
    <w:rPr>
      <w:rFonts w:ascii="Calibri" w:hAnsi="Calibri"/>
      <w:sz w:val="22"/>
      <w:szCs w:val="22"/>
      <w:lang w:val="fr-CH" w:eastAsia="fr-CH"/>
    </w:rPr>
  </w:style>
  <w:style w:type="paragraph" w:customStyle="1" w:styleId="NormalVerdana">
    <w:name w:val="Normal + Verdana"/>
    <w:aliases w:val="Gras,Soulignement,Interligne : Au moins 14 pt"/>
    <w:basedOn w:val="Normal"/>
    <w:rsid w:val="0007789F"/>
    <w:pPr>
      <w:spacing w:line="280" w:lineRule="atLeast"/>
      <w:jc w:val="both"/>
    </w:pPr>
    <w:rPr>
      <w:b/>
      <w:u w:val="single"/>
    </w:rPr>
  </w:style>
  <w:style w:type="table" w:styleId="Grilledutableau">
    <w:name w:val="Table Grid"/>
    <w:basedOn w:val="TableauNormal"/>
    <w:uiPriority w:val="59"/>
    <w:rsid w:val="00810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093EC2"/>
  </w:style>
  <w:style w:type="character" w:customStyle="1" w:styleId="NotedebasdepageCar">
    <w:name w:val="Note de bas de page Car"/>
    <w:basedOn w:val="Policepardfaut"/>
    <w:link w:val="Notedebasdepage"/>
    <w:uiPriority w:val="99"/>
    <w:semiHidden/>
    <w:rsid w:val="00093EC2"/>
    <w:rPr>
      <w:rFonts w:ascii="Verdana" w:eastAsia="Times New Roman" w:hAnsi="Verdana"/>
      <w:lang w:val="fr-FR" w:eastAsia="fr-FR"/>
    </w:rPr>
  </w:style>
  <w:style w:type="character" w:styleId="Appelnotedebasdep">
    <w:name w:val="footnote reference"/>
    <w:basedOn w:val="Policepardfaut"/>
    <w:uiPriority w:val="99"/>
    <w:semiHidden/>
    <w:unhideWhenUsed/>
    <w:rsid w:val="00093EC2"/>
    <w:rPr>
      <w:vertAlign w:val="superscript"/>
    </w:rPr>
  </w:style>
  <w:style w:type="paragraph" w:styleId="NormalWeb">
    <w:name w:val="Normal (Web)"/>
    <w:basedOn w:val="Normal"/>
    <w:uiPriority w:val="99"/>
    <w:unhideWhenUsed/>
    <w:rsid w:val="00F86B3A"/>
    <w:pPr>
      <w:spacing w:before="100" w:beforeAutospacing="1" w:after="100" w:afterAutospacing="1"/>
    </w:pPr>
    <w:rPr>
      <w:rFonts w:ascii="Times New Roman" w:eastAsiaTheme="minorEastAsia" w:hAnsi="Times New Roman"/>
      <w:sz w:val="24"/>
      <w:szCs w:val="24"/>
      <w:lang w:val="fr-CH" w:eastAsia="fr-CH"/>
    </w:rPr>
  </w:style>
  <w:style w:type="character" w:customStyle="1" w:styleId="apple-converted-space">
    <w:name w:val="apple-converted-space"/>
    <w:basedOn w:val="Policepardfaut"/>
    <w:rsid w:val="00ED0692"/>
  </w:style>
  <w:style w:type="paragraph" w:customStyle="1" w:styleId="Corps">
    <w:name w:val="Corps"/>
    <w:rsid w:val="00A75940"/>
    <w:pPr>
      <w:pBdr>
        <w:top w:val="nil"/>
        <w:left w:val="nil"/>
        <w:bottom w:val="nil"/>
        <w:right w:val="nil"/>
        <w:between w:val="nil"/>
        <w:bar w:val="nil"/>
      </w:pBdr>
    </w:pPr>
    <w:rPr>
      <w:rFonts w:cs="Calibri"/>
      <w:color w:val="000000"/>
      <w:u w:color="000000"/>
      <w:bdr w:val="nil"/>
      <w:lang w:val="fr-FR"/>
    </w:rPr>
  </w:style>
  <w:style w:type="character" w:styleId="Marquedecommentaire">
    <w:name w:val="annotation reference"/>
    <w:basedOn w:val="Policepardfaut"/>
    <w:uiPriority w:val="99"/>
    <w:semiHidden/>
    <w:unhideWhenUsed/>
    <w:rsid w:val="00E51C6B"/>
    <w:rPr>
      <w:sz w:val="16"/>
      <w:szCs w:val="16"/>
    </w:rPr>
  </w:style>
  <w:style w:type="paragraph" w:styleId="Commentaire">
    <w:name w:val="annotation text"/>
    <w:basedOn w:val="Normal"/>
    <w:link w:val="CommentaireCar"/>
    <w:uiPriority w:val="99"/>
    <w:semiHidden/>
    <w:unhideWhenUsed/>
    <w:rsid w:val="00E51C6B"/>
  </w:style>
  <w:style w:type="character" w:customStyle="1" w:styleId="CommentaireCar">
    <w:name w:val="Commentaire Car"/>
    <w:basedOn w:val="Policepardfaut"/>
    <w:link w:val="Commentaire"/>
    <w:uiPriority w:val="99"/>
    <w:semiHidden/>
    <w:rsid w:val="00E51C6B"/>
    <w:rPr>
      <w:rFonts w:ascii="Verdana" w:eastAsia="Times New Roman" w:hAnsi="Verdana"/>
      <w:lang w:val="fr-FR" w:eastAsia="fr-FR"/>
    </w:rPr>
  </w:style>
  <w:style w:type="paragraph" w:styleId="Objetducommentaire">
    <w:name w:val="annotation subject"/>
    <w:basedOn w:val="Commentaire"/>
    <w:next w:val="Commentaire"/>
    <w:link w:val="ObjetducommentaireCar"/>
    <w:uiPriority w:val="99"/>
    <w:semiHidden/>
    <w:unhideWhenUsed/>
    <w:rsid w:val="00E51C6B"/>
    <w:rPr>
      <w:b/>
      <w:bCs/>
    </w:rPr>
  </w:style>
  <w:style w:type="character" w:customStyle="1" w:styleId="ObjetducommentaireCar">
    <w:name w:val="Objet du commentaire Car"/>
    <w:basedOn w:val="CommentaireCar"/>
    <w:link w:val="Objetducommentaire"/>
    <w:uiPriority w:val="99"/>
    <w:semiHidden/>
    <w:rsid w:val="00E51C6B"/>
    <w:rPr>
      <w:rFonts w:ascii="Verdana" w:eastAsia="Times New Roman" w:hAnsi="Verdana"/>
      <w:b/>
      <w:bCs/>
      <w:lang w:val="fr-FR" w:eastAsia="fr-FR"/>
    </w:rPr>
  </w:style>
  <w:style w:type="table" w:customStyle="1" w:styleId="Grilledutableau1">
    <w:name w:val="Grille du tableau1"/>
    <w:basedOn w:val="TableauNormal"/>
    <w:next w:val="Grilledutableau"/>
    <w:uiPriority w:val="59"/>
    <w:rsid w:val="005F262F"/>
    <w:rPr>
      <w:rFonts w:ascii="Helvetica" w:eastAsiaTheme="minorHAnsi" w:hAnsi="Helvetica"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638C"/>
    <w:pPr>
      <w:autoSpaceDE w:val="0"/>
      <w:autoSpaceDN w:val="0"/>
      <w:adjustRightInd w:val="0"/>
    </w:pPr>
    <w:rPr>
      <w:rFonts w:cs="Calibri"/>
      <w:color w:val="000000"/>
      <w:sz w:val="24"/>
      <w:szCs w:val="24"/>
    </w:rPr>
  </w:style>
  <w:style w:type="character" w:customStyle="1" w:styleId="Titre2Car">
    <w:name w:val="Titre 2 Car"/>
    <w:basedOn w:val="Policepardfaut"/>
    <w:link w:val="Titre2"/>
    <w:uiPriority w:val="9"/>
    <w:rsid w:val="009E52E1"/>
    <w:rPr>
      <w:rFonts w:asciiTheme="minorHAnsi" w:eastAsiaTheme="minorHAnsi" w:hAnsiTheme="minorHAnsi" w:cstheme="minorBidi"/>
      <w:b/>
      <w:sz w:val="24"/>
      <w:szCs w:val="22"/>
      <w:lang w:eastAsia="en-US"/>
    </w:rPr>
  </w:style>
  <w:style w:type="table" w:customStyle="1" w:styleId="TableauGrille1Clair-Accentuation11">
    <w:name w:val="Tableau Grille 1 Clair - Accentuation 11"/>
    <w:basedOn w:val="TableauNormal"/>
    <w:uiPriority w:val="46"/>
    <w:rsid w:val="009E52E1"/>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09749">
      <w:bodyDiv w:val="1"/>
      <w:marLeft w:val="0"/>
      <w:marRight w:val="0"/>
      <w:marTop w:val="0"/>
      <w:marBottom w:val="0"/>
      <w:divBdr>
        <w:top w:val="none" w:sz="0" w:space="0" w:color="auto"/>
        <w:left w:val="none" w:sz="0" w:space="0" w:color="auto"/>
        <w:bottom w:val="none" w:sz="0" w:space="0" w:color="auto"/>
        <w:right w:val="none" w:sz="0" w:space="0" w:color="auto"/>
      </w:divBdr>
    </w:div>
    <w:div w:id="124546074">
      <w:bodyDiv w:val="1"/>
      <w:marLeft w:val="0"/>
      <w:marRight w:val="0"/>
      <w:marTop w:val="0"/>
      <w:marBottom w:val="0"/>
      <w:divBdr>
        <w:top w:val="none" w:sz="0" w:space="0" w:color="auto"/>
        <w:left w:val="none" w:sz="0" w:space="0" w:color="auto"/>
        <w:bottom w:val="none" w:sz="0" w:space="0" w:color="auto"/>
        <w:right w:val="none" w:sz="0" w:space="0" w:color="auto"/>
      </w:divBdr>
    </w:div>
    <w:div w:id="735667024">
      <w:bodyDiv w:val="1"/>
      <w:marLeft w:val="0"/>
      <w:marRight w:val="0"/>
      <w:marTop w:val="0"/>
      <w:marBottom w:val="0"/>
      <w:divBdr>
        <w:top w:val="none" w:sz="0" w:space="0" w:color="auto"/>
        <w:left w:val="none" w:sz="0" w:space="0" w:color="auto"/>
        <w:bottom w:val="none" w:sz="0" w:space="0" w:color="auto"/>
        <w:right w:val="none" w:sz="0" w:space="0" w:color="auto"/>
      </w:divBdr>
    </w:div>
    <w:div w:id="833837619">
      <w:bodyDiv w:val="1"/>
      <w:marLeft w:val="0"/>
      <w:marRight w:val="0"/>
      <w:marTop w:val="0"/>
      <w:marBottom w:val="0"/>
      <w:divBdr>
        <w:top w:val="none" w:sz="0" w:space="0" w:color="auto"/>
        <w:left w:val="none" w:sz="0" w:space="0" w:color="auto"/>
        <w:bottom w:val="none" w:sz="0" w:space="0" w:color="auto"/>
        <w:right w:val="none" w:sz="0" w:space="0" w:color="auto"/>
      </w:divBdr>
    </w:div>
    <w:div w:id="1143963380">
      <w:bodyDiv w:val="1"/>
      <w:marLeft w:val="0"/>
      <w:marRight w:val="0"/>
      <w:marTop w:val="0"/>
      <w:marBottom w:val="0"/>
      <w:divBdr>
        <w:top w:val="none" w:sz="0" w:space="0" w:color="auto"/>
        <w:left w:val="none" w:sz="0" w:space="0" w:color="auto"/>
        <w:bottom w:val="none" w:sz="0" w:space="0" w:color="auto"/>
        <w:right w:val="none" w:sz="0" w:space="0" w:color="auto"/>
      </w:divBdr>
    </w:div>
    <w:div w:id="1275134934">
      <w:bodyDiv w:val="1"/>
      <w:marLeft w:val="0"/>
      <w:marRight w:val="0"/>
      <w:marTop w:val="0"/>
      <w:marBottom w:val="0"/>
      <w:divBdr>
        <w:top w:val="none" w:sz="0" w:space="0" w:color="auto"/>
        <w:left w:val="none" w:sz="0" w:space="0" w:color="auto"/>
        <w:bottom w:val="none" w:sz="0" w:space="0" w:color="auto"/>
        <w:right w:val="none" w:sz="0" w:space="0" w:color="auto"/>
      </w:divBdr>
    </w:div>
    <w:div w:id="1300456809">
      <w:bodyDiv w:val="1"/>
      <w:marLeft w:val="0"/>
      <w:marRight w:val="0"/>
      <w:marTop w:val="0"/>
      <w:marBottom w:val="0"/>
      <w:divBdr>
        <w:top w:val="none" w:sz="0" w:space="0" w:color="auto"/>
        <w:left w:val="none" w:sz="0" w:space="0" w:color="auto"/>
        <w:bottom w:val="none" w:sz="0" w:space="0" w:color="auto"/>
        <w:right w:val="none" w:sz="0" w:space="0" w:color="auto"/>
      </w:divBdr>
    </w:div>
    <w:div w:id="1341346258">
      <w:bodyDiv w:val="1"/>
      <w:marLeft w:val="0"/>
      <w:marRight w:val="0"/>
      <w:marTop w:val="0"/>
      <w:marBottom w:val="0"/>
      <w:divBdr>
        <w:top w:val="none" w:sz="0" w:space="0" w:color="auto"/>
        <w:left w:val="none" w:sz="0" w:space="0" w:color="auto"/>
        <w:bottom w:val="none" w:sz="0" w:space="0" w:color="auto"/>
        <w:right w:val="none" w:sz="0" w:space="0" w:color="auto"/>
      </w:divBdr>
    </w:div>
    <w:div w:id="1916863719">
      <w:bodyDiv w:val="1"/>
      <w:marLeft w:val="0"/>
      <w:marRight w:val="0"/>
      <w:marTop w:val="0"/>
      <w:marBottom w:val="0"/>
      <w:divBdr>
        <w:top w:val="none" w:sz="0" w:space="0" w:color="auto"/>
        <w:left w:val="none" w:sz="0" w:space="0" w:color="auto"/>
        <w:bottom w:val="none" w:sz="0" w:space="0" w:color="auto"/>
        <w:right w:val="none" w:sz="0" w:space="0" w:color="auto"/>
      </w:divBdr>
    </w:div>
    <w:div w:id="205858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vd.ch/themes/etat-droit-finances/communes/finances-communa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freudiger\Documents\Mod&#232;les%20Office%20personnalis&#233;s\Pr&#233;av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9FDD3-4EAC-4349-BDA5-0F388FD24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Préavis</Template>
  <TotalTime>1</TotalTime>
  <Pages>8</Pages>
  <Words>2378</Words>
  <Characters>13085</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patrickw7</dc:creator>
  <cp:lastModifiedBy>portable10</cp:lastModifiedBy>
  <cp:revision>3</cp:revision>
  <cp:lastPrinted>2015-06-30T07:17:00Z</cp:lastPrinted>
  <dcterms:created xsi:type="dcterms:W3CDTF">2020-05-26T14:58:00Z</dcterms:created>
  <dcterms:modified xsi:type="dcterms:W3CDTF">2020-05-26T14:59:00Z</dcterms:modified>
</cp:coreProperties>
</file>